
<file path=[Content_Types].xml><?xml version="1.0" encoding="utf-8"?>
<Types xmlns="http://schemas.openxmlformats.org/package/2006/content-types">
  <Override PartName="/word/diagrams/quickStyle1.xml" ContentType="application/vnd.openxmlformats-officedocument.drawingml.diagramStyle+xml"/>
  <Override PartName="/word/diagrams/quickStyle2.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70F" w:rsidRPr="00E4270F" w:rsidRDefault="00E4270F" w:rsidP="00E4270F">
      <w:pPr>
        <w:spacing w:after="0" w:line="240" w:lineRule="auto"/>
        <w:rPr>
          <w:rFonts w:ascii="Verdana" w:hAnsi="Verdana"/>
          <w:b/>
          <w:color w:val="FF0000"/>
          <w:sz w:val="20"/>
          <w:szCs w:val="20"/>
        </w:rPr>
      </w:pPr>
      <w:r w:rsidRPr="00E4270F">
        <w:rPr>
          <w:rFonts w:ascii="Verdana" w:hAnsi="Verdana"/>
          <w:b/>
          <w:color w:val="FF0000"/>
          <w:sz w:val="20"/>
          <w:szCs w:val="20"/>
        </w:rPr>
        <w:t>Projeto de Financiamento I</w:t>
      </w:r>
      <w:r w:rsidR="00BF062E">
        <w:rPr>
          <w:rFonts w:ascii="Verdana" w:hAnsi="Verdana"/>
          <w:b/>
          <w:color w:val="FF0000"/>
          <w:sz w:val="20"/>
          <w:szCs w:val="20"/>
        </w:rPr>
        <w:t>I</w:t>
      </w:r>
    </w:p>
    <w:p w:rsidR="00E4270F" w:rsidRPr="00737F9C" w:rsidRDefault="00E4270F" w:rsidP="00E4270F">
      <w:pPr>
        <w:spacing w:after="0" w:line="240" w:lineRule="auto"/>
        <w:rPr>
          <w:rFonts w:ascii="Verdana" w:hAnsi="Verdana"/>
          <w:color w:val="FF0000"/>
          <w:sz w:val="20"/>
          <w:szCs w:val="20"/>
        </w:rPr>
      </w:pPr>
      <w:r w:rsidRPr="00737F9C">
        <w:rPr>
          <w:rFonts w:ascii="Verdana" w:hAnsi="Verdana"/>
          <w:color w:val="FF0000"/>
          <w:sz w:val="20"/>
          <w:szCs w:val="20"/>
        </w:rPr>
        <w:t xml:space="preserve">Unidade I – </w:t>
      </w:r>
      <w:r w:rsidR="00737F9C" w:rsidRPr="00737F9C">
        <w:rPr>
          <w:rFonts w:ascii="Verdana" w:hAnsi="Verdana"/>
          <w:color w:val="FF0000"/>
          <w:sz w:val="20"/>
          <w:szCs w:val="20"/>
        </w:rPr>
        <w:t>Elaboração da capacidade de pagamento</w:t>
      </w:r>
    </w:p>
    <w:p w:rsidR="00E4270F" w:rsidRDefault="00E4270F" w:rsidP="00E4270F">
      <w:pPr>
        <w:spacing w:after="0" w:line="240" w:lineRule="auto"/>
        <w:rPr>
          <w:rFonts w:ascii="Verdana" w:hAnsi="Verdana"/>
          <w:color w:val="FF0000"/>
          <w:sz w:val="20"/>
          <w:szCs w:val="20"/>
        </w:rPr>
      </w:pPr>
      <w:r w:rsidRPr="00737F9C">
        <w:rPr>
          <w:rFonts w:ascii="Verdana" w:hAnsi="Verdana"/>
          <w:color w:val="FF0000"/>
          <w:sz w:val="20"/>
          <w:szCs w:val="20"/>
        </w:rPr>
        <w:t xml:space="preserve">Módulo 1 </w:t>
      </w:r>
      <w:r w:rsidR="00737F9C" w:rsidRPr="00737F9C">
        <w:rPr>
          <w:rFonts w:ascii="Verdana" w:hAnsi="Verdana"/>
          <w:color w:val="FF0000"/>
          <w:sz w:val="20"/>
          <w:szCs w:val="20"/>
        </w:rPr>
        <w:t>–</w:t>
      </w:r>
      <w:r w:rsidRPr="00737F9C">
        <w:rPr>
          <w:rFonts w:ascii="Verdana" w:hAnsi="Verdana"/>
          <w:color w:val="FF0000"/>
          <w:sz w:val="20"/>
          <w:szCs w:val="20"/>
        </w:rPr>
        <w:t xml:space="preserve"> </w:t>
      </w:r>
      <w:r w:rsidR="00B867B4">
        <w:rPr>
          <w:rFonts w:ascii="Verdana" w:hAnsi="Verdana"/>
          <w:color w:val="FF0000"/>
          <w:sz w:val="20"/>
          <w:szCs w:val="20"/>
        </w:rPr>
        <w:t>Orçamento</w:t>
      </w:r>
      <w:r w:rsidR="00353C8B">
        <w:rPr>
          <w:rFonts w:ascii="Verdana" w:hAnsi="Verdana"/>
          <w:color w:val="FF0000"/>
          <w:sz w:val="20"/>
          <w:szCs w:val="20"/>
        </w:rPr>
        <w:t>,</w:t>
      </w:r>
      <w:r w:rsidR="00B867B4">
        <w:rPr>
          <w:rFonts w:ascii="Verdana" w:hAnsi="Verdana"/>
          <w:color w:val="FF0000"/>
          <w:sz w:val="20"/>
          <w:szCs w:val="20"/>
        </w:rPr>
        <w:t xml:space="preserve"> </w:t>
      </w:r>
      <w:r w:rsidR="00353C8B">
        <w:rPr>
          <w:rFonts w:ascii="Verdana" w:hAnsi="Verdana"/>
          <w:color w:val="FF0000"/>
          <w:sz w:val="20"/>
          <w:szCs w:val="20"/>
        </w:rPr>
        <w:t>C</w:t>
      </w:r>
      <w:r w:rsidR="00B867B4">
        <w:rPr>
          <w:rFonts w:ascii="Verdana" w:hAnsi="Verdana"/>
          <w:color w:val="FF0000"/>
          <w:sz w:val="20"/>
          <w:szCs w:val="20"/>
        </w:rPr>
        <w:t>ronograma</w:t>
      </w:r>
      <w:r w:rsidR="00353C8B">
        <w:rPr>
          <w:rFonts w:ascii="Verdana" w:hAnsi="Verdana"/>
          <w:color w:val="FF0000"/>
          <w:sz w:val="20"/>
          <w:szCs w:val="20"/>
        </w:rPr>
        <w:t xml:space="preserve"> e Receitas</w:t>
      </w:r>
    </w:p>
    <w:p w:rsidR="00572350" w:rsidRDefault="00572350" w:rsidP="00572350">
      <w:pPr>
        <w:pStyle w:val="PargrafodaLista"/>
        <w:numPr>
          <w:ilvl w:val="0"/>
          <w:numId w:val="2"/>
        </w:numPr>
        <w:spacing w:after="0" w:line="240" w:lineRule="auto"/>
        <w:rPr>
          <w:rFonts w:ascii="Verdana" w:hAnsi="Verdana"/>
          <w:color w:val="FF0000"/>
          <w:sz w:val="20"/>
          <w:szCs w:val="20"/>
        </w:rPr>
      </w:pPr>
      <w:r w:rsidRPr="00572350">
        <w:rPr>
          <w:rFonts w:ascii="Verdana" w:hAnsi="Verdana"/>
          <w:color w:val="FF0000"/>
          <w:sz w:val="20"/>
          <w:szCs w:val="20"/>
        </w:rPr>
        <w:t>Orçamento</w:t>
      </w:r>
    </w:p>
    <w:p w:rsidR="00572350" w:rsidRDefault="00572350" w:rsidP="00572350">
      <w:pPr>
        <w:pStyle w:val="PargrafodaLista"/>
        <w:numPr>
          <w:ilvl w:val="0"/>
          <w:numId w:val="2"/>
        </w:numPr>
        <w:spacing w:after="0" w:line="240" w:lineRule="auto"/>
        <w:rPr>
          <w:rFonts w:ascii="Verdana" w:hAnsi="Verdana"/>
          <w:color w:val="FF0000"/>
          <w:sz w:val="20"/>
          <w:szCs w:val="20"/>
        </w:rPr>
      </w:pPr>
      <w:r>
        <w:rPr>
          <w:rFonts w:ascii="Verdana" w:hAnsi="Verdana"/>
          <w:color w:val="FF0000"/>
          <w:sz w:val="20"/>
          <w:szCs w:val="20"/>
        </w:rPr>
        <w:t>Cronograma de usos e fontes</w:t>
      </w:r>
    </w:p>
    <w:p w:rsidR="00353C8B" w:rsidRDefault="00353C8B" w:rsidP="00572350">
      <w:pPr>
        <w:pStyle w:val="PargrafodaLista"/>
        <w:numPr>
          <w:ilvl w:val="0"/>
          <w:numId w:val="2"/>
        </w:numPr>
        <w:spacing w:after="0" w:line="240" w:lineRule="auto"/>
        <w:rPr>
          <w:rFonts w:ascii="Verdana" w:hAnsi="Verdana"/>
          <w:color w:val="FF0000"/>
          <w:sz w:val="20"/>
          <w:szCs w:val="20"/>
        </w:rPr>
      </w:pPr>
      <w:r>
        <w:rPr>
          <w:rFonts w:ascii="Verdana" w:hAnsi="Verdana"/>
          <w:color w:val="FF0000"/>
          <w:sz w:val="20"/>
          <w:szCs w:val="20"/>
        </w:rPr>
        <w:t>Receitas</w:t>
      </w:r>
    </w:p>
    <w:p w:rsidR="00B867B4" w:rsidRPr="00317D0D" w:rsidRDefault="00317D0D" w:rsidP="00E4270F">
      <w:pPr>
        <w:pStyle w:val="PargrafodaLista"/>
        <w:numPr>
          <w:ilvl w:val="0"/>
          <w:numId w:val="2"/>
        </w:numPr>
        <w:spacing w:after="0" w:line="240" w:lineRule="auto"/>
        <w:rPr>
          <w:rFonts w:ascii="Verdana" w:hAnsi="Verdana"/>
          <w:color w:val="FF0000"/>
          <w:sz w:val="20"/>
          <w:szCs w:val="20"/>
        </w:rPr>
      </w:pPr>
      <w:r w:rsidRPr="00317D0D">
        <w:rPr>
          <w:rFonts w:ascii="Verdana" w:hAnsi="Verdana"/>
          <w:color w:val="FF0000"/>
          <w:sz w:val="20"/>
          <w:szCs w:val="20"/>
        </w:rPr>
        <w:t>Resumo</w:t>
      </w:r>
    </w:p>
    <w:p w:rsidR="00E4270F" w:rsidRDefault="00E4270F" w:rsidP="00E4270F">
      <w:pPr>
        <w:spacing w:after="0" w:line="240" w:lineRule="auto"/>
        <w:rPr>
          <w:rFonts w:ascii="Verdana" w:hAnsi="Verdana"/>
          <w:b/>
          <w:sz w:val="24"/>
          <w:szCs w:val="24"/>
        </w:rPr>
      </w:pPr>
    </w:p>
    <w:p w:rsidR="005504B4" w:rsidRPr="00E4270F" w:rsidRDefault="00A42A3A" w:rsidP="00E4270F">
      <w:pPr>
        <w:spacing w:after="0" w:line="240" w:lineRule="auto"/>
        <w:rPr>
          <w:rFonts w:ascii="Verdana" w:hAnsi="Verdana"/>
          <w:b/>
          <w:sz w:val="24"/>
          <w:szCs w:val="24"/>
        </w:rPr>
      </w:pPr>
      <w:r>
        <w:rPr>
          <w:rFonts w:ascii="Verdana" w:hAnsi="Verdana"/>
          <w:b/>
          <w:sz w:val="24"/>
          <w:szCs w:val="24"/>
        </w:rPr>
        <w:t>Orçamento</w:t>
      </w:r>
    </w:p>
    <w:p w:rsidR="00E4270F" w:rsidRDefault="00E4270F" w:rsidP="00E4270F">
      <w:pPr>
        <w:spacing w:after="0" w:line="240" w:lineRule="auto"/>
        <w:jc w:val="both"/>
        <w:rPr>
          <w:rFonts w:ascii="Verdana" w:hAnsi="Verdana"/>
          <w:sz w:val="24"/>
          <w:szCs w:val="24"/>
        </w:rPr>
      </w:pPr>
    </w:p>
    <w:p w:rsidR="005504B4" w:rsidRDefault="00586E33" w:rsidP="001144A4">
      <w:pPr>
        <w:spacing w:after="0" w:line="240" w:lineRule="auto"/>
        <w:rPr>
          <w:rFonts w:ascii="Verdana" w:hAnsi="Verdana"/>
          <w:sz w:val="24"/>
          <w:szCs w:val="24"/>
        </w:rPr>
      </w:pPr>
      <w:r w:rsidRPr="00E4270F">
        <w:rPr>
          <w:rFonts w:ascii="Verdana" w:hAnsi="Verdana"/>
          <w:sz w:val="24"/>
          <w:szCs w:val="24"/>
        </w:rPr>
        <w:t xml:space="preserve">Na elaboração do projeto de investimento é necessário que se faça uma projeção financeira demonstrando que a empresa tem capacidade de assumir os compromissos assumidos e os do investimento </w:t>
      </w:r>
      <w:r w:rsidR="009C5A28" w:rsidRPr="00E4270F">
        <w:rPr>
          <w:rFonts w:ascii="Verdana" w:hAnsi="Verdana"/>
          <w:sz w:val="24"/>
          <w:szCs w:val="24"/>
        </w:rPr>
        <w:t>pretendido</w:t>
      </w:r>
      <w:r w:rsidRPr="00E4270F">
        <w:rPr>
          <w:rFonts w:ascii="Verdana" w:hAnsi="Verdana"/>
          <w:sz w:val="24"/>
          <w:szCs w:val="24"/>
        </w:rPr>
        <w:t>.</w:t>
      </w:r>
    </w:p>
    <w:p w:rsidR="00B867B4" w:rsidRDefault="00B867B4" w:rsidP="001144A4">
      <w:pPr>
        <w:spacing w:after="0" w:line="240" w:lineRule="auto"/>
        <w:rPr>
          <w:rFonts w:ascii="Verdana" w:hAnsi="Verdana"/>
          <w:sz w:val="24"/>
          <w:szCs w:val="24"/>
        </w:rPr>
      </w:pPr>
    </w:p>
    <w:p w:rsidR="00F7011E" w:rsidRDefault="00F7011E" w:rsidP="001144A4">
      <w:pPr>
        <w:spacing w:after="0" w:line="240" w:lineRule="auto"/>
        <w:rPr>
          <w:rFonts w:ascii="Verdana" w:hAnsi="Verdana"/>
          <w:sz w:val="24"/>
          <w:szCs w:val="24"/>
        </w:rPr>
      </w:pPr>
    </w:p>
    <w:p w:rsidR="00B867B4" w:rsidRPr="00B867B4" w:rsidRDefault="00B867B4" w:rsidP="001144A4">
      <w:pPr>
        <w:spacing w:after="0" w:line="240" w:lineRule="auto"/>
        <w:rPr>
          <w:rFonts w:ascii="Verdana" w:hAnsi="Verdana"/>
          <w:color w:val="FF0000"/>
          <w:sz w:val="20"/>
          <w:szCs w:val="20"/>
        </w:rPr>
      </w:pPr>
      <w:r w:rsidRPr="00B867B4">
        <w:rPr>
          <w:rFonts w:ascii="Verdana" w:hAnsi="Verdana"/>
          <w:color w:val="FF0000"/>
          <w:sz w:val="20"/>
          <w:szCs w:val="20"/>
        </w:rPr>
        <w:t xml:space="preserve">Ilustração: inserir imagem de uma pessoa fazendo um planejamento, </w:t>
      </w:r>
      <w:r>
        <w:rPr>
          <w:rFonts w:ascii="Verdana" w:hAnsi="Verdana"/>
          <w:color w:val="FF0000"/>
          <w:sz w:val="20"/>
          <w:szCs w:val="20"/>
        </w:rPr>
        <w:t>sentada de frente a uma mesa com computador</w:t>
      </w:r>
      <w:r w:rsidR="00503465" w:rsidRPr="00503465">
        <w:rPr>
          <w:rFonts w:ascii="Verdana" w:hAnsi="Verdana"/>
          <w:color w:val="FF0000"/>
          <w:sz w:val="20"/>
          <w:szCs w:val="20"/>
        </w:rPr>
        <w:t xml:space="preserve"> </w:t>
      </w:r>
      <w:r w:rsidR="00503465" w:rsidRPr="00B867B4">
        <w:rPr>
          <w:rFonts w:ascii="Verdana" w:hAnsi="Verdana"/>
          <w:color w:val="FF0000"/>
          <w:sz w:val="20"/>
          <w:szCs w:val="20"/>
        </w:rPr>
        <w:t>fazendo cálculos</w:t>
      </w:r>
      <w:r w:rsidR="00503465">
        <w:rPr>
          <w:rFonts w:ascii="Verdana" w:hAnsi="Verdana"/>
          <w:color w:val="FF0000"/>
          <w:sz w:val="20"/>
          <w:szCs w:val="20"/>
        </w:rPr>
        <w:t xml:space="preserve">. Sobre a mesa, </w:t>
      </w:r>
      <w:r>
        <w:rPr>
          <w:rFonts w:ascii="Verdana" w:hAnsi="Verdana"/>
          <w:color w:val="FF0000"/>
          <w:sz w:val="20"/>
          <w:szCs w:val="20"/>
        </w:rPr>
        <w:t xml:space="preserve">muitos </w:t>
      </w:r>
      <w:r w:rsidRPr="00B867B4">
        <w:rPr>
          <w:rFonts w:ascii="Verdana" w:hAnsi="Verdana"/>
          <w:color w:val="FF0000"/>
          <w:sz w:val="20"/>
          <w:szCs w:val="20"/>
        </w:rPr>
        <w:t>papéis</w:t>
      </w:r>
      <w:r>
        <w:rPr>
          <w:rFonts w:ascii="Verdana" w:hAnsi="Verdana"/>
          <w:color w:val="FF0000"/>
          <w:sz w:val="20"/>
          <w:szCs w:val="20"/>
        </w:rPr>
        <w:t xml:space="preserve"> (com números)</w:t>
      </w:r>
      <w:r w:rsidR="00503465">
        <w:rPr>
          <w:rFonts w:ascii="Verdana" w:hAnsi="Verdana"/>
          <w:color w:val="FF0000"/>
          <w:sz w:val="20"/>
          <w:szCs w:val="20"/>
        </w:rPr>
        <w:t xml:space="preserve"> e um calendário.</w:t>
      </w:r>
    </w:p>
    <w:p w:rsidR="00E4270F" w:rsidRDefault="00E4270F" w:rsidP="001144A4">
      <w:pPr>
        <w:spacing w:after="0" w:line="240" w:lineRule="auto"/>
        <w:rPr>
          <w:rFonts w:ascii="Verdana" w:hAnsi="Verdana"/>
          <w:sz w:val="24"/>
          <w:szCs w:val="24"/>
        </w:rPr>
      </w:pPr>
    </w:p>
    <w:p w:rsidR="00F7011E" w:rsidRPr="00E4270F" w:rsidRDefault="00F7011E" w:rsidP="001144A4">
      <w:pPr>
        <w:spacing w:after="0" w:line="240" w:lineRule="auto"/>
        <w:rPr>
          <w:rFonts w:ascii="Verdana" w:hAnsi="Verdana"/>
          <w:sz w:val="24"/>
          <w:szCs w:val="24"/>
        </w:rPr>
      </w:pPr>
    </w:p>
    <w:p w:rsidR="00586E33" w:rsidRDefault="00586E33" w:rsidP="001144A4">
      <w:pPr>
        <w:spacing w:after="0" w:line="240" w:lineRule="auto"/>
        <w:rPr>
          <w:rFonts w:ascii="Verdana" w:hAnsi="Verdana"/>
          <w:sz w:val="24"/>
          <w:szCs w:val="24"/>
        </w:rPr>
      </w:pPr>
      <w:r w:rsidRPr="00E4270F">
        <w:rPr>
          <w:rFonts w:ascii="Verdana" w:hAnsi="Verdana"/>
          <w:sz w:val="24"/>
          <w:szCs w:val="24"/>
        </w:rPr>
        <w:t xml:space="preserve">Isso se faz através de minucioso levantamento dos </w:t>
      </w:r>
      <w:r w:rsidR="009C5A28" w:rsidRPr="00E4270F">
        <w:rPr>
          <w:rFonts w:ascii="Verdana" w:hAnsi="Verdana"/>
          <w:sz w:val="24"/>
          <w:szCs w:val="24"/>
        </w:rPr>
        <w:t>gastos</w:t>
      </w:r>
      <w:r w:rsidRPr="00E4270F">
        <w:rPr>
          <w:rFonts w:ascii="Verdana" w:hAnsi="Verdana"/>
          <w:sz w:val="24"/>
          <w:szCs w:val="24"/>
        </w:rPr>
        <w:t xml:space="preserve"> e receitas a serem auferidas, culminando com a elaboração de um fluxo de caixa onde se demonstra que a empresa tem capacidade de realizar o empreendimento.</w:t>
      </w:r>
    </w:p>
    <w:p w:rsidR="00572350" w:rsidRPr="00E4270F" w:rsidRDefault="00572350" w:rsidP="001144A4">
      <w:pPr>
        <w:spacing w:after="0" w:line="240" w:lineRule="auto"/>
        <w:rPr>
          <w:rFonts w:ascii="Verdana" w:hAnsi="Verdana"/>
          <w:sz w:val="24"/>
          <w:szCs w:val="24"/>
        </w:rPr>
      </w:pPr>
    </w:p>
    <w:p w:rsidR="005504B4" w:rsidRDefault="00586E33" w:rsidP="001144A4">
      <w:pPr>
        <w:spacing w:after="0" w:line="240" w:lineRule="auto"/>
        <w:rPr>
          <w:rFonts w:ascii="Verdana" w:hAnsi="Verdana"/>
          <w:sz w:val="24"/>
          <w:szCs w:val="24"/>
        </w:rPr>
      </w:pPr>
      <w:r w:rsidRPr="00E4270F">
        <w:rPr>
          <w:rFonts w:ascii="Verdana" w:hAnsi="Verdana"/>
          <w:sz w:val="24"/>
          <w:szCs w:val="24"/>
        </w:rPr>
        <w:t xml:space="preserve">Vejamos então, como elaborar essa projeção. </w:t>
      </w:r>
    </w:p>
    <w:p w:rsidR="00572350" w:rsidRDefault="00572350" w:rsidP="001144A4">
      <w:pPr>
        <w:pBdr>
          <w:bottom w:val="single" w:sz="12" w:space="1" w:color="auto"/>
        </w:pBdr>
        <w:spacing w:after="0" w:line="240" w:lineRule="auto"/>
        <w:rPr>
          <w:rFonts w:ascii="Verdana" w:hAnsi="Verdana"/>
          <w:sz w:val="24"/>
          <w:szCs w:val="24"/>
        </w:rPr>
      </w:pPr>
    </w:p>
    <w:p w:rsidR="00572350" w:rsidRDefault="00572350" w:rsidP="001144A4">
      <w:pPr>
        <w:pBdr>
          <w:bottom w:val="single" w:sz="12" w:space="1" w:color="auto"/>
        </w:pBdr>
        <w:spacing w:after="0" w:line="240" w:lineRule="auto"/>
        <w:rPr>
          <w:rFonts w:ascii="Verdana" w:hAnsi="Verdana"/>
          <w:sz w:val="24"/>
          <w:szCs w:val="24"/>
        </w:rPr>
      </w:pPr>
    </w:p>
    <w:p w:rsidR="00572350" w:rsidRDefault="00572350" w:rsidP="001144A4">
      <w:pPr>
        <w:spacing w:after="0" w:line="240" w:lineRule="auto"/>
        <w:rPr>
          <w:rFonts w:ascii="Verdana" w:hAnsi="Verdana"/>
          <w:sz w:val="24"/>
          <w:szCs w:val="24"/>
        </w:rPr>
      </w:pPr>
    </w:p>
    <w:p w:rsidR="001144A4" w:rsidRDefault="001144A4" w:rsidP="001144A4">
      <w:pPr>
        <w:spacing w:after="0" w:line="240" w:lineRule="auto"/>
        <w:rPr>
          <w:rFonts w:ascii="Verdana" w:hAnsi="Verdana"/>
          <w:b/>
          <w:sz w:val="24"/>
          <w:szCs w:val="24"/>
        </w:rPr>
      </w:pPr>
    </w:p>
    <w:p w:rsidR="00A77694" w:rsidRPr="00A77694" w:rsidRDefault="00A77694" w:rsidP="001144A4">
      <w:pPr>
        <w:spacing w:after="0" w:line="240" w:lineRule="auto"/>
        <w:rPr>
          <w:rFonts w:ascii="Verdana" w:hAnsi="Verdana"/>
          <w:color w:val="FF0000"/>
          <w:sz w:val="20"/>
          <w:szCs w:val="20"/>
        </w:rPr>
      </w:pPr>
      <w:r w:rsidRPr="00A77694">
        <w:rPr>
          <w:rFonts w:ascii="Verdana" w:hAnsi="Verdana"/>
          <w:color w:val="FF0000"/>
          <w:sz w:val="20"/>
          <w:szCs w:val="20"/>
        </w:rPr>
        <w:t>Ilustração:</w:t>
      </w:r>
      <w:r>
        <w:rPr>
          <w:rFonts w:ascii="Verdana" w:hAnsi="Verdana"/>
          <w:color w:val="FF0000"/>
          <w:sz w:val="20"/>
          <w:szCs w:val="20"/>
        </w:rPr>
        <w:t xml:space="preserve"> inserir o texto abaixo em uma moldura de pergaminho ou pedra.</w:t>
      </w:r>
    </w:p>
    <w:p w:rsidR="00A77694" w:rsidRDefault="005801EF" w:rsidP="001144A4">
      <w:pPr>
        <w:spacing w:after="0" w:line="240" w:lineRule="auto"/>
        <w:rPr>
          <w:rFonts w:ascii="Verdana" w:hAnsi="Verdana"/>
          <w:b/>
          <w:sz w:val="24"/>
          <w:szCs w:val="24"/>
        </w:rPr>
      </w:pPr>
      <w:r>
        <w:rPr>
          <w:rFonts w:ascii="Verdana" w:hAnsi="Verdana"/>
          <w:b/>
          <w:noProof/>
          <w:sz w:val="24"/>
          <w:szCs w:val="24"/>
          <w:lang w:eastAsia="pt-BR"/>
        </w:rP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026" type="#_x0000_t97" style="position:absolute;margin-left:49.3pt;margin-top:1.95pt;width:435.9pt;height:150pt;z-index:251658240" fillcolor="#ffc">
            <v:fill r:id="rId6" o:title="Papel pardo" rotate="t" type="tile"/>
            <v:textbox>
              <w:txbxContent>
                <w:p w:rsidR="00317D0D" w:rsidRPr="00D62E6A" w:rsidRDefault="00317D0D" w:rsidP="00756164">
                  <w:pPr>
                    <w:spacing w:after="0" w:line="240" w:lineRule="auto"/>
                    <w:jc w:val="center"/>
                    <w:rPr>
                      <w:rFonts w:ascii="Bookman Old Style" w:hAnsi="Bookman Old Style"/>
                      <w:bCs/>
                      <w:sz w:val="24"/>
                      <w:szCs w:val="24"/>
                    </w:rPr>
                  </w:pPr>
                  <w:r w:rsidRPr="00D62E6A">
                    <w:rPr>
                      <w:rFonts w:ascii="Bookman Old Style" w:hAnsi="Bookman Old Style"/>
                      <w:bCs/>
                      <w:sz w:val="24"/>
                      <w:szCs w:val="24"/>
                    </w:rPr>
                    <w:t xml:space="preserve">“Pois, qual de vós, pretendendo edificar uma torre, não se assenta primeiro para calcular a despesa e verificar se tem os meios para </w:t>
                  </w:r>
                  <w:proofErr w:type="gramStart"/>
                  <w:r w:rsidRPr="00D62E6A">
                    <w:rPr>
                      <w:rFonts w:ascii="Bookman Old Style" w:hAnsi="Bookman Old Style"/>
                      <w:bCs/>
                      <w:sz w:val="24"/>
                      <w:szCs w:val="24"/>
                    </w:rPr>
                    <w:t>a concluir</w:t>
                  </w:r>
                  <w:proofErr w:type="gramEnd"/>
                  <w:r w:rsidRPr="00D62E6A">
                    <w:rPr>
                      <w:rFonts w:ascii="Bookman Old Style" w:hAnsi="Bookman Old Style"/>
                      <w:bCs/>
                      <w:sz w:val="24"/>
                      <w:szCs w:val="24"/>
                    </w:rPr>
                    <w:t>? Para  não  suceder  que, tendo lançado os alicerces e não a podendo acabar,  todos os que a virem zombem dele, dizendo:  ‘Este homem começou a construir e não pôde acabar’”</w:t>
                  </w:r>
                </w:p>
                <w:p w:rsidR="00317D0D" w:rsidRPr="00CD01A6" w:rsidRDefault="00317D0D" w:rsidP="00756164">
                  <w:pPr>
                    <w:spacing w:after="0" w:line="240" w:lineRule="auto"/>
                    <w:jc w:val="center"/>
                    <w:rPr>
                      <w:rFonts w:ascii="Verdana" w:hAnsi="Verdana"/>
                      <w:sz w:val="20"/>
                      <w:szCs w:val="20"/>
                    </w:rPr>
                  </w:pPr>
                </w:p>
                <w:p w:rsidR="00317D0D" w:rsidRPr="00D62E6A" w:rsidRDefault="00317D0D" w:rsidP="00756164">
                  <w:pPr>
                    <w:jc w:val="right"/>
                    <w:rPr>
                      <w:rFonts w:ascii="Bookman Old Style" w:hAnsi="Bookman Old Style"/>
                      <w:bCs/>
                      <w:sz w:val="20"/>
                      <w:szCs w:val="20"/>
                    </w:rPr>
                  </w:pPr>
                  <w:r w:rsidRPr="00D62E6A">
                    <w:rPr>
                      <w:rFonts w:ascii="Bookman Old Style" w:hAnsi="Bookman Old Style"/>
                      <w:bCs/>
                      <w:sz w:val="20"/>
                      <w:szCs w:val="20"/>
                    </w:rPr>
                    <w:t>Evangelho de Lucas, Cap. 14, vers. 28, 29 e 30.</w:t>
                  </w:r>
                </w:p>
              </w:txbxContent>
            </v:textbox>
          </v:shape>
        </w:pict>
      </w:r>
    </w:p>
    <w:p w:rsidR="00756164" w:rsidRDefault="00756164" w:rsidP="001144A4">
      <w:pPr>
        <w:spacing w:after="0" w:line="240" w:lineRule="auto"/>
        <w:rPr>
          <w:rFonts w:ascii="Verdana" w:hAnsi="Verdana"/>
          <w:b/>
          <w:sz w:val="24"/>
          <w:szCs w:val="24"/>
        </w:rPr>
      </w:pPr>
    </w:p>
    <w:p w:rsidR="00756164" w:rsidRDefault="00756164" w:rsidP="001144A4">
      <w:pPr>
        <w:spacing w:after="0" w:line="240" w:lineRule="auto"/>
        <w:rPr>
          <w:rFonts w:ascii="Verdana" w:hAnsi="Verdana"/>
          <w:b/>
          <w:sz w:val="24"/>
          <w:szCs w:val="24"/>
        </w:rPr>
      </w:pPr>
    </w:p>
    <w:p w:rsidR="00756164" w:rsidRDefault="00756164" w:rsidP="001144A4">
      <w:pPr>
        <w:spacing w:after="0" w:line="240" w:lineRule="auto"/>
        <w:rPr>
          <w:rFonts w:ascii="Verdana" w:hAnsi="Verdana"/>
          <w:b/>
          <w:sz w:val="24"/>
          <w:szCs w:val="24"/>
        </w:rPr>
      </w:pPr>
    </w:p>
    <w:p w:rsidR="00756164" w:rsidRDefault="00756164" w:rsidP="001144A4">
      <w:pPr>
        <w:spacing w:after="0" w:line="240" w:lineRule="auto"/>
        <w:rPr>
          <w:rFonts w:ascii="Verdana" w:hAnsi="Verdana"/>
          <w:b/>
          <w:sz w:val="24"/>
          <w:szCs w:val="24"/>
        </w:rPr>
      </w:pPr>
    </w:p>
    <w:p w:rsidR="00756164" w:rsidRDefault="00756164" w:rsidP="001144A4">
      <w:pPr>
        <w:spacing w:after="0" w:line="240" w:lineRule="auto"/>
        <w:rPr>
          <w:rFonts w:ascii="Verdana" w:hAnsi="Verdana"/>
          <w:b/>
          <w:sz w:val="24"/>
          <w:szCs w:val="24"/>
        </w:rPr>
      </w:pPr>
    </w:p>
    <w:p w:rsidR="00756164" w:rsidRDefault="00756164" w:rsidP="001144A4">
      <w:pPr>
        <w:spacing w:after="0" w:line="240" w:lineRule="auto"/>
        <w:rPr>
          <w:rFonts w:ascii="Verdana" w:hAnsi="Verdana"/>
          <w:b/>
          <w:sz w:val="24"/>
          <w:szCs w:val="24"/>
        </w:rPr>
      </w:pPr>
    </w:p>
    <w:p w:rsidR="00756164" w:rsidRDefault="00756164" w:rsidP="001144A4">
      <w:pPr>
        <w:spacing w:after="0" w:line="240" w:lineRule="auto"/>
        <w:rPr>
          <w:rFonts w:ascii="Verdana" w:hAnsi="Verdana"/>
          <w:b/>
          <w:sz w:val="24"/>
          <w:szCs w:val="24"/>
        </w:rPr>
      </w:pPr>
    </w:p>
    <w:p w:rsidR="00756164" w:rsidRDefault="00756164" w:rsidP="001144A4">
      <w:pPr>
        <w:spacing w:after="0" w:line="240" w:lineRule="auto"/>
        <w:rPr>
          <w:rFonts w:ascii="Verdana" w:hAnsi="Verdana"/>
          <w:b/>
          <w:sz w:val="24"/>
          <w:szCs w:val="24"/>
        </w:rPr>
      </w:pPr>
    </w:p>
    <w:p w:rsidR="00756164" w:rsidRDefault="00756164" w:rsidP="001144A4">
      <w:pPr>
        <w:spacing w:after="0" w:line="240" w:lineRule="auto"/>
        <w:rPr>
          <w:rFonts w:ascii="Verdana" w:hAnsi="Verdana"/>
          <w:b/>
          <w:sz w:val="24"/>
          <w:szCs w:val="24"/>
        </w:rPr>
      </w:pPr>
    </w:p>
    <w:p w:rsidR="00756164" w:rsidRDefault="00756164" w:rsidP="001144A4">
      <w:pPr>
        <w:spacing w:after="0" w:line="240" w:lineRule="auto"/>
        <w:rPr>
          <w:rFonts w:ascii="Verdana" w:hAnsi="Verdana"/>
          <w:b/>
          <w:sz w:val="24"/>
          <w:szCs w:val="24"/>
        </w:rPr>
      </w:pPr>
    </w:p>
    <w:p w:rsidR="00F80249" w:rsidRDefault="004D11CC" w:rsidP="00756164">
      <w:pPr>
        <w:spacing w:after="0" w:line="240" w:lineRule="auto"/>
        <w:rPr>
          <w:rFonts w:ascii="Verdana" w:hAnsi="Verdana"/>
          <w:bCs/>
          <w:sz w:val="24"/>
          <w:szCs w:val="24"/>
        </w:rPr>
      </w:pPr>
      <w:r w:rsidRPr="00E4270F">
        <w:rPr>
          <w:rFonts w:ascii="Verdana" w:hAnsi="Verdana"/>
          <w:bCs/>
          <w:sz w:val="24"/>
          <w:szCs w:val="24"/>
        </w:rPr>
        <w:t>A passagem bíblica acima, mesmo</w:t>
      </w:r>
      <w:r w:rsidR="00F80249" w:rsidRPr="00E4270F">
        <w:rPr>
          <w:rFonts w:ascii="Verdana" w:hAnsi="Verdana"/>
          <w:bCs/>
          <w:sz w:val="24"/>
          <w:szCs w:val="24"/>
        </w:rPr>
        <w:t xml:space="preserve"> passados quase dois mil anos desde que Jesus as proferiu, ainda hoje é atualíssima. É incrível como as pessoas simplesmente arriscam o seu patrimônio – e o dos outros – apostando apenas </w:t>
      </w:r>
      <w:r w:rsidR="008A0942" w:rsidRPr="00E4270F">
        <w:rPr>
          <w:rFonts w:ascii="Verdana" w:hAnsi="Verdana"/>
          <w:bCs/>
          <w:sz w:val="24"/>
          <w:szCs w:val="24"/>
        </w:rPr>
        <w:t xml:space="preserve">no </w:t>
      </w:r>
      <w:r w:rsidR="008A0942" w:rsidRPr="00E4270F">
        <w:rPr>
          <w:rFonts w:ascii="Verdana" w:hAnsi="Verdana"/>
          <w:bCs/>
          <w:i/>
          <w:sz w:val="24"/>
          <w:szCs w:val="24"/>
        </w:rPr>
        <w:t>feeling</w:t>
      </w:r>
      <w:r w:rsidR="008A0942" w:rsidRPr="00E4270F">
        <w:rPr>
          <w:rFonts w:ascii="Verdana" w:hAnsi="Verdana"/>
          <w:bCs/>
          <w:sz w:val="24"/>
          <w:szCs w:val="24"/>
        </w:rPr>
        <w:t xml:space="preserve"> de que seria um bom negócio.</w:t>
      </w:r>
    </w:p>
    <w:p w:rsidR="00E4270F" w:rsidRPr="00E4270F" w:rsidRDefault="00E4270F" w:rsidP="00756164">
      <w:pPr>
        <w:spacing w:after="0" w:line="240" w:lineRule="auto"/>
        <w:rPr>
          <w:rFonts w:ascii="Verdana" w:hAnsi="Verdana"/>
          <w:bCs/>
          <w:sz w:val="24"/>
          <w:szCs w:val="24"/>
        </w:rPr>
      </w:pPr>
    </w:p>
    <w:p w:rsidR="00195646" w:rsidRDefault="00195646" w:rsidP="00756164">
      <w:pPr>
        <w:spacing w:after="0" w:line="240" w:lineRule="auto"/>
        <w:rPr>
          <w:rFonts w:ascii="Verdana" w:hAnsi="Verdana"/>
          <w:bCs/>
          <w:sz w:val="24"/>
          <w:szCs w:val="24"/>
        </w:rPr>
      </w:pPr>
      <w:r w:rsidRPr="00E4270F">
        <w:rPr>
          <w:rFonts w:ascii="Verdana" w:hAnsi="Verdana"/>
          <w:bCs/>
          <w:sz w:val="24"/>
          <w:szCs w:val="24"/>
        </w:rPr>
        <w:t>É essencial, antes de começar qualquer empreendimento (desde a compra de um sofá à construção de uma indústria) sentar e fazer as contas do quanto vai gastar e se poderá levantar os recursos necessários.</w:t>
      </w:r>
    </w:p>
    <w:p w:rsidR="00E4270F" w:rsidRPr="00E4270F" w:rsidRDefault="00E4270F" w:rsidP="00756164">
      <w:pPr>
        <w:spacing w:after="0" w:line="240" w:lineRule="auto"/>
        <w:rPr>
          <w:rFonts w:ascii="Verdana" w:hAnsi="Verdana"/>
          <w:bCs/>
          <w:sz w:val="24"/>
          <w:szCs w:val="24"/>
        </w:rPr>
      </w:pPr>
    </w:p>
    <w:p w:rsidR="00A6339A" w:rsidRDefault="00195646" w:rsidP="00756164">
      <w:pPr>
        <w:spacing w:after="0" w:line="240" w:lineRule="auto"/>
        <w:rPr>
          <w:rFonts w:ascii="Verdana" w:hAnsi="Verdana"/>
          <w:bCs/>
          <w:sz w:val="24"/>
          <w:szCs w:val="24"/>
        </w:rPr>
      </w:pPr>
      <w:r w:rsidRPr="00E4270F">
        <w:rPr>
          <w:rFonts w:ascii="Verdana" w:hAnsi="Verdana"/>
          <w:bCs/>
          <w:sz w:val="24"/>
          <w:szCs w:val="24"/>
        </w:rPr>
        <w:lastRenderedPageBreak/>
        <w:t>Por isso</w:t>
      </w:r>
      <w:r w:rsidR="00A6339A">
        <w:rPr>
          <w:rFonts w:ascii="Verdana" w:hAnsi="Verdana"/>
          <w:bCs/>
          <w:sz w:val="24"/>
          <w:szCs w:val="24"/>
        </w:rPr>
        <w:t>,</w:t>
      </w:r>
      <w:r w:rsidRPr="00E4270F">
        <w:rPr>
          <w:rFonts w:ascii="Verdana" w:hAnsi="Verdana"/>
          <w:bCs/>
          <w:sz w:val="24"/>
          <w:szCs w:val="24"/>
        </w:rPr>
        <w:t xml:space="preserve"> todo projeto de financiamento deve começar com a </w:t>
      </w:r>
      <w:r w:rsidRPr="00A6339A">
        <w:rPr>
          <w:rFonts w:ascii="Verdana" w:hAnsi="Verdana"/>
          <w:b/>
          <w:bCs/>
          <w:sz w:val="24"/>
          <w:szCs w:val="24"/>
        </w:rPr>
        <w:t>elaboração do orçamento</w:t>
      </w:r>
      <w:r w:rsidRPr="00E4270F">
        <w:rPr>
          <w:rFonts w:ascii="Verdana" w:hAnsi="Verdana"/>
          <w:bCs/>
          <w:sz w:val="24"/>
          <w:szCs w:val="24"/>
        </w:rPr>
        <w:t xml:space="preserve">. </w:t>
      </w:r>
    </w:p>
    <w:p w:rsidR="00A6339A" w:rsidRDefault="00A6339A" w:rsidP="00A6339A">
      <w:pPr>
        <w:pBdr>
          <w:bottom w:val="single" w:sz="12" w:space="1" w:color="auto"/>
        </w:pBdr>
        <w:spacing w:after="0" w:line="240" w:lineRule="auto"/>
        <w:rPr>
          <w:rFonts w:ascii="Verdana" w:hAnsi="Verdana"/>
          <w:bCs/>
          <w:sz w:val="24"/>
          <w:szCs w:val="24"/>
        </w:rPr>
      </w:pPr>
    </w:p>
    <w:p w:rsidR="00A6339A" w:rsidRDefault="00A6339A" w:rsidP="00A6339A">
      <w:pPr>
        <w:pBdr>
          <w:bottom w:val="single" w:sz="12" w:space="1" w:color="auto"/>
        </w:pBdr>
        <w:spacing w:after="0" w:line="240" w:lineRule="auto"/>
        <w:rPr>
          <w:rFonts w:ascii="Verdana" w:hAnsi="Verdana"/>
          <w:bCs/>
          <w:sz w:val="24"/>
          <w:szCs w:val="24"/>
        </w:rPr>
      </w:pPr>
    </w:p>
    <w:p w:rsidR="00A6339A" w:rsidRDefault="00A6339A" w:rsidP="00A6339A">
      <w:pPr>
        <w:spacing w:after="0" w:line="240" w:lineRule="auto"/>
        <w:rPr>
          <w:rFonts w:ascii="Verdana" w:hAnsi="Verdana"/>
          <w:bCs/>
          <w:sz w:val="24"/>
          <w:szCs w:val="24"/>
        </w:rPr>
      </w:pPr>
    </w:p>
    <w:p w:rsidR="00195646" w:rsidRDefault="00A6339A" w:rsidP="00A6339A">
      <w:pPr>
        <w:spacing w:after="0" w:line="240" w:lineRule="auto"/>
        <w:rPr>
          <w:rFonts w:ascii="Verdana" w:hAnsi="Verdana"/>
          <w:bCs/>
          <w:sz w:val="24"/>
          <w:szCs w:val="24"/>
        </w:rPr>
      </w:pPr>
      <w:r>
        <w:rPr>
          <w:rFonts w:ascii="Verdana" w:hAnsi="Verdana"/>
          <w:bCs/>
          <w:sz w:val="24"/>
          <w:szCs w:val="24"/>
        </w:rPr>
        <w:t>No orçamento, d</w:t>
      </w:r>
      <w:r w:rsidR="00195646" w:rsidRPr="00E4270F">
        <w:rPr>
          <w:rFonts w:ascii="Verdana" w:hAnsi="Verdana"/>
          <w:bCs/>
          <w:sz w:val="24"/>
          <w:szCs w:val="24"/>
        </w:rPr>
        <w:t>eve-se</w:t>
      </w:r>
      <w:r w:rsidR="002F4D85" w:rsidRPr="00E4270F">
        <w:rPr>
          <w:rFonts w:ascii="Verdana" w:hAnsi="Verdana"/>
          <w:bCs/>
          <w:sz w:val="24"/>
          <w:szCs w:val="24"/>
        </w:rPr>
        <w:t xml:space="preserve"> procurar</w:t>
      </w:r>
      <w:r w:rsidR="00195646" w:rsidRPr="00E4270F">
        <w:rPr>
          <w:rFonts w:ascii="Verdana" w:hAnsi="Verdana"/>
          <w:bCs/>
          <w:sz w:val="24"/>
          <w:szCs w:val="24"/>
        </w:rPr>
        <w:t xml:space="preserve"> prever todo tipo de despesa que irá ocorrer, de forma a mais detalhada possível, agrupando as informações por grandes grupos, </w:t>
      </w:r>
      <w:r w:rsidR="00C83B70" w:rsidRPr="00E4270F">
        <w:rPr>
          <w:rFonts w:ascii="Verdana" w:hAnsi="Verdana"/>
          <w:bCs/>
          <w:sz w:val="24"/>
          <w:szCs w:val="24"/>
        </w:rPr>
        <w:t>tais como</w:t>
      </w:r>
      <w:r w:rsidR="00195646" w:rsidRPr="00E4270F">
        <w:rPr>
          <w:rFonts w:ascii="Verdana" w:hAnsi="Verdana"/>
          <w:bCs/>
          <w:sz w:val="24"/>
          <w:szCs w:val="24"/>
        </w:rPr>
        <w:t>:</w:t>
      </w:r>
    </w:p>
    <w:p w:rsidR="00A6339A" w:rsidRDefault="00A6339A" w:rsidP="00A6339A">
      <w:pPr>
        <w:spacing w:after="0" w:line="240" w:lineRule="auto"/>
        <w:rPr>
          <w:rFonts w:ascii="Verdana" w:hAnsi="Verdana"/>
          <w:bCs/>
          <w:sz w:val="24"/>
          <w:szCs w:val="24"/>
        </w:rPr>
      </w:pPr>
    </w:p>
    <w:p w:rsidR="00195646" w:rsidRPr="00E4270F" w:rsidRDefault="00195646" w:rsidP="00C61C73">
      <w:pPr>
        <w:pStyle w:val="PargrafodaLista"/>
        <w:numPr>
          <w:ilvl w:val="0"/>
          <w:numId w:val="1"/>
        </w:numPr>
        <w:spacing w:after="120" w:line="240" w:lineRule="auto"/>
        <w:ind w:left="992" w:hanging="425"/>
        <w:contextualSpacing w:val="0"/>
        <w:rPr>
          <w:rFonts w:ascii="Verdana" w:hAnsi="Verdana"/>
          <w:bCs/>
          <w:sz w:val="24"/>
          <w:szCs w:val="24"/>
        </w:rPr>
      </w:pPr>
      <w:r w:rsidRPr="00A6339A">
        <w:rPr>
          <w:rFonts w:ascii="Verdana" w:hAnsi="Verdana"/>
          <w:b/>
          <w:bCs/>
          <w:sz w:val="24"/>
          <w:szCs w:val="24"/>
        </w:rPr>
        <w:t>Obras civis</w:t>
      </w:r>
      <w:r w:rsidR="002F4D85" w:rsidRPr="00E4270F">
        <w:rPr>
          <w:rFonts w:ascii="Verdana" w:hAnsi="Verdana"/>
          <w:bCs/>
          <w:sz w:val="24"/>
          <w:szCs w:val="24"/>
        </w:rPr>
        <w:t>: fundações, estrutura, telhado, acabamento, abertura de vias, asfalto etc.</w:t>
      </w:r>
      <w:r w:rsidRPr="00E4270F">
        <w:rPr>
          <w:rFonts w:ascii="Verdana" w:hAnsi="Verdana"/>
          <w:bCs/>
          <w:sz w:val="24"/>
          <w:szCs w:val="24"/>
        </w:rPr>
        <w:t>;</w:t>
      </w:r>
    </w:p>
    <w:p w:rsidR="00482B2B" w:rsidRPr="00E4270F" w:rsidRDefault="00482B2B" w:rsidP="00C61C73">
      <w:pPr>
        <w:pStyle w:val="PargrafodaLista"/>
        <w:numPr>
          <w:ilvl w:val="0"/>
          <w:numId w:val="1"/>
        </w:numPr>
        <w:spacing w:after="120" w:line="240" w:lineRule="auto"/>
        <w:ind w:left="992" w:hanging="425"/>
        <w:contextualSpacing w:val="0"/>
        <w:rPr>
          <w:rFonts w:ascii="Verdana" w:hAnsi="Verdana"/>
          <w:bCs/>
          <w:sz w:val="24"/>
          <w:szCs w:val="24"/>
        </w:rPr>
      </w:pPr>
      <w:r w:rsidRPr="00A6339A">
        <w:rPr>
          <w:rFonts w:ascii="Verdana" w:hAnsi="Verdana"/>
          <w:b/>
          <w:bCs/>
          <w:sz w:val="24"/>
          <w:szCs w:val="24"/>
        </w:rPr>
        <w:t>Instalações</w:t>
      </w:r>
      <w:r w:rsidR="002F4D85" w:rsidRPr="00E4270F">
        <w:rPr>
          <w:rFonts w:ascii="Verdana" w:hAnsi="Verdana"/>
          <w:bCs/>
          <w:sz w:val="24"/>
          <w:szCs w:val="24"/>
        </w:rPr>
        <w:t>: elétricas, hidr</w:t>
      </w:r>
      <w:r w:rsidR="00A77694">
        <w:rPr>
          <w:rFonts w:ascii="Verdana" w:hAnsi="Verdana"/>
          <w:bCs/>
          <w:sz w:val="24"/>
          <w:szCs w:val="24"/>
        </w:rPr>
        <w:t>áulicas, infra</w:t>
      </w:r>
      <w:r w:rsidR="002F4D85" w:rsidRPr="00E4270F">
        <w:rPr>
          <w:rFonts w:ascii="Verdana" w:hAnsi="Verdana"/>
          <w:bCs/>
          <w:sz w:val="24"/>
          <w:szCs w:val="24"/>
        </w:rPr>
        <w:t>estrutura</w:t>
      </w:r>
      <w:r w:rsidRPr="00E4270F">
        <w:rPr>
          <w:rFonts w:ascii="Verdana" w:hAnsi="Verdana"/>
          <w:bCs/>
          <w:sz w:val="24"/>
          <w:szCs w:val="24"/>
        </w:rPr>
        <w:t>;</w:t>
      </w:r>
    </w:p>
    <w:p w:rsidR="00195646" w:rsidRPr="00E4270F" w:rsidRDefault="00195646" w:rsidP="00C61C73">
      <w:pPr>
        <w:pStyle w:val="PargrafodaLista"/>
        <w:numPr>
          <w:ilvl w:val="0"/>
          <w:numId w:val="1"/>
        </w:numPr>
        <w:spacing w:after="120" w:line="240" w:lineRule="auto"/>
        <w:ind w:left="992" w:hanging="425"/>
        <w:contextualSpacing w:val="0"/>
        <w:rPr>
          <w:rFonts w:ascii="Verdana" w:hAnsi="Verdana"/>
          <w:bCs/>
          <w:sz w:val="24"/>
          <w:szCs w:val="24"/>
        </w:rPr>
      </w:pPr>
      <w:r w:rsidRPr="00A6339A">
        <w:rPr>
          <w:rFonts w:ascii="Verdana" w:hAnsi="Verdana"/>
          <w:b/>
          <w:bCs/>
          <w:sz w:val="24"/>
          <w:szCs w:val="24"/>
        </w:rPr>
        <w:t>Máquinas e Equipamentos</w:t>
      </w:r>
      <w:r w:rsidR="002F4D85" w:rsidRPr="00E4270F">
        <w:rPr>
          <w:rFonts w:ascii="Verdana" w:hAnsi="Verdana"/>
          <w:bCs/>
          <w:sz w:val="24"/>
          <w:szCs w:val="24"/>
        </w:rPr>
        <w:t>: detalhar marca, modelo, fabricante, novo ou usado, data de fabricação</w:t>
      </w:r>
      <w:r w:rsidRPr="00E4270F">
        <w:rPr>
          <w:rFonts w:ascii="Verdana" w:hAnsi="Verdana"/>
          <w:bCs/>
          <w:sz w:val="24"/>
          <w:szCs w:val="24"/>
        </w:rPr>
        <w:t>;</w:t>
      </w:r>
    </w:p>
    <w:p w:rsidR="00195646" w:rsidRPr="00E4270F" w:rsidRDefault="00195646" w:rsidP="00C61C73">
      <w:pPr>
        <w:pStyle w:val="PargrafodaLista"/>
        <w:numPr>
          <w:ilvl w:val="0"/>
          <w:numId w:val="1"/>
        </w:numPr>
        <w:spacing w:after="120" w:line="240" w:lineRule="auto"/>
        <w:ind w:left="992" w:hanging="425"/>
        <w:contextualSpacing w:val="0"/>
        <w:rPr>
          <w:rFonts w:ascii="Verdana" w:hAnsi="Verdana"/>
          <w:bCs/>
          <w:sz w:val="24"/>
          <w:szCs w:val="24"/>
        </w:rPr>
      </w:pPr>
      <w:r w:rsidRPr="00A6339A">
        <w:rPr>
          <w:rFonts w:ascii="Verdana" w:hAnsi="Verdana"/>
          <w:b/>
          <w:bCs/>
          <w:sz w:val="24"/>
          <w:szCs w:val="24"/>
        </w:rPr>
        <w:t>Equipamentos de Informática</w:t>
      </w:r>
      <w:r w:rsidR="002F4D85" w:rsidRPr="00E4270F">
        <w:rPr>
          <w:rFonts w:ascii="Verdana" w:hAnsi="Verdana"/>
          <w:bCs/>
          <w:sz w:val="24"/>
          <w:szCs w:val="24"/>
        </w:rPr>
        <w:t>: impressoras, redes, monitores etc</w:t>
      </w:r>
      <w:r w:rsidR="00E4270F">
        <w:rPr>
          <w:rFonts w:ascii="Verdana" w:hAnsi="Verdana"/>
          <w:bCs/>
          <w:sz w:val="24"/>
          <w:szCs w:val="24"/>
        </w:rPr>
        <w:t>.</w:t>
      </w:r>
      <w:r w:rsidRPr="00E4270F">
        <w:rPr>
          <w:rFonts w:ascii="Verdana" w:hAnsi="Verdana"/>
          <w:bCs/>
          <w:sz w:val="24"/>
          <w:szCs w:val="24"/>
        </w:rPr>
        <w:t>;</w:t>
      </w:r>
    </w:p>
    <w:p w:rsidR="00195646" w:rsidRPr="00E4270F" w:rsidRDefault="00195646" w:rsidP="00C61C73">
      <w:pPr>
        <w:pStyle w:val="PargrafodaLista"/>
        <w:numPr>
          <w:ilvl w:val="0"/>
          <w:numId w:val="1"/>
        </w:numPr>
        <w:spacing w:after="120" w:line="240" w:lineRule="auto"/>
        <w:ind w:left="992" w:hanging="425"/>
        <w:contextualSpacing w:val="0"/>
        <w:rPr>
          <w:rFonts w:ascii="Verdana" w:hAnsi="Verdana"/>
          <w:bCs/>
          <w:sz w:val="24"/>
          <w:szCs w:val="24"/>
        </w:rPr>
      </w:pPr>
      <w:r w:rsidRPr="00A6339A">
        <w:rPr>
          <w:rFonts w:ascii="Verdana" w:hAnsi="Verdana"/>
          <w:b/>
          <w:bCs/>
          <w:sz w:val="24"/>
          <w:szCs w:val="24"/>
        </w:rPr>
        <w:t>Montagens e Fretes</w:t>
      </w:r>
      <w:r w:rsidRPr="00E4270F">
        <w:rPr>
          <w:rFonts w:ascii="Verdana" w:hAnsi="Verdana"/>
          <w:bCs/>
          <w:sz w:val="24"/>
          <w:szCs w:val="24"/>
        </w:rPr>
        <w:t>;</w:t>
      </w:r>
    </w:p>
    <w:p w:rsidR="00195646" w:rsidRPr="00E4270F" w:rsidRDefault="00195646" w:rsidP="00C61C73">
      <w:pPr>
        <w:pStyle w:val="PargrafodaLista"/>
        <w:numPr>
          <w:ilvl w:val="0"/>
          <w:numId w:val="1"/>
        </w:numPr>
        <w:spacing w:after="120" w:line="240" w:lineRule="auto"/>
        <w:ind w:left="992" w:hanging="425"/>
        <w:contextualSpacing w:val="0"/>
        <w:rPr>
          <w:rFonts w:ascii="Verdana" w:hAnsi="Verdana"/>
          <w:bCs/>
          <w:sz w:val="24"/>
          <w:szCs w:val="24"/>
        </w:rPr>
      </w:pPr>
      <w:r w:rsidRPr="00A6339A">
        <w:rPr>
          <w:rFonts w:ascii="Verdana" w:hAnsi="Verdana"/>
          <w:b/>
          <w:bCs/>
          <w:sz w:val="24"/>
          <w:szCs w:val="24"/>
        </w:rPr>
        <w:t>Veículos</w:t>
      </w:r>
      <w:r w:rsidR="002F4D85" w:rsidRPr="00E4270F">
        <w:rPr>
          <w:rFonts w:ascii="Verdana" w:hAnsi="Verdana"/>
          <w:bCs/>
          <w:sz w:val="24"/>
          <w:szCs w:val="24"/>
        </w:rPr>
        <w:t>: marca, ano, modelo, tipo, utilização</w:t>
      </w:r>
      <w:r w:rsidRPr="00E4270F">
        <w:rPr>
          <w:rFonts w:ascii="Verdana" w:hAnsi="Verdana"/>
          <w:bCs/>
          <w:sz w:val="24"/>
          <w:szCs w:val="24"/>
        </w:rPr>
        <w:t>;</w:t>
      </w:r>
    </w:p>
    <w:p w:rsidR="00195646" w:rsidRPr="00E4270F" w:rsidRDefault="00195646" w:rsidP="00C61C73">
      <w:pPr>
        <w:pStyle w:val="PargrafodaLista"/>
        <w:numPr>
          <w:ilvl w:val="0"/>
          <w:numId w:val="1"/>
        </w:numPr>
        <w:spacing w:after="120" w:line="240" w:lineRule="auto"/>
        <w:ind w:left="992" w:hanging="425"/>
        <w:contextualSpacing w:val="0"/>
        <w:rPr>
          <w:rFonts w:ascii="Verdana" w:hAnsi="Verdana"/>
          <w:bCs/>
          <w:sz w:val="24"/>
          <w:szCs w:val="24"/>
        </w:rPr>
      </w:pPr>
      <w:r w:rsidRPr="00A6339A">
        <w:rPr>
          <w:rFonts w:ascii="Verdana" w:hAnsi="Verdana"/>
          <w:b/>
          <w:bCs/>
          <w:sz w:val="24"/>
          <w:szCs w:val="24"/>
        </w:rPr>
        <w:t>Móveis e Utensílios</w:t>
      </w:r>
      <w:r w:rsidR="002F4D85" w:rsidRPr="00E4270F">
        <w:rPr>
          <w:rFonts w:ascii="Verdana" w:hAnsi="Verdana"/>
          <w:bCs/>
          <w:sz w:val="24"/>
          <w:szCs w:val="24"/>
        </w:rPr>
        <w:t>: mesas, cadeiras, poltronas, ferramentas etc.</w:t>
      </w:r>
      <w:r w:rsidRPr="00E4270F">
        <w:rPr>
          <w:rFonts w:ascii="Verdana" w:hAnsi="Verdana"/>
          <w:bCs/>
          <w:sz w:val="24"/>
          <w:szCs w:val="24"/>
        </w:rPr>
        <w:t>;</w:t>
      </w:r>
    </w:p>
    <w:p w:rsidR="00195646" w:rsidRPr="00E4270F" w:rsidRDefault="00195646" w:rsidP="00C61C73">
      <w:pPr>
        <w:pStyle w:val="PargrafodaLista"/>
        <w:numPr>
          <w:ilvl w:val="0"/>
          <w:numId w:val="1"/>
        </w:numPr>
        <w:spacing w:after="120" w:line="240" w:lineRule="auto"/>
        <w:ind w:left="992" w:hanging="425"/>
        <w:contextualSpacing w:val="0"/>
        <w:rPr>
          <w:rFonts w:ascii="Verdana" w:hAnsi="Verdana"/>
          <w:bCs/>
          <w:sz w:val="24"/>
          <w:szCs w:val="24"/>
        </w:rPr>
      </w:pPr>
      <w:r w:rsidRPr="00A6339A">
        <w:rPr>
          <w:rFonts w:ascii="Verdana" w:hAnsi="Verdana"/>
          <w:b/>
          <w:bCs/>
          <w:sz w:val="24"/>
          <w:szCs w:val="24"/>
        </w:rPr>
        <w:t>Treinamento</w:t>
      </w:r>
      <w:r w:rsidR="002F4D85" w:rsidRPr="00E4270F">
        <w:rPr>
          <w:rFonts w:ascii="Verdana" w:hAnsi="Verdana"/>
          <w:bCs/>
          <w:sz w:val="24"/>
          <w:szCs w:val="24"/>
        </w:rPr>
        <w:t>: com operadores de máquinas, pessoal administrativo, sistemas de qualidade</w:t>
      </w:r>
      <w:r w:rsidRPr="00E4270F">
        <w:rPr>
          <w:rFonts w:ascii="Verdana" w:hAnsi="Verdana"/>
          <w:bCs/>
          <w:sz w:val="24"/>
          <w:szCs w:val="24"/>
        </w:rPr>
        <w:t>;</w:t>
      </w:r>
    </w:p>
    <w:p w:rsidR="00195646" w:rsidRPr="00E4270F" w:rsidRDefault="00195646" w:rsidP="00C61C73">
      <w:pPr>
        <w:pStyle w:val="PargrafodaLista"/>
        <w:numPr>
          <w:ilvl w:val="0"/>
          <w:numId w:val="1"/>
        </w:numPr>
        <w:spacing w:after="120" w:line="240" w:lineRule="auto"/>
        <w:ind w:left="992" w:hanging="425"/>
        <w:contextualSpacing w:val="0"/>
        <w:rPr>
          <w:rFonts w:ascii="Verdana" w:hAnsi="Verdana"/>
          <w:bCs/>
          <w:sz w:val="24"/>
          <w:szCs w:val="24"/>
        </w:rPr>
      </w:pPr>
      <w:r w:rsidRPr="00A6339A">
        <w:rPr>
          <w:rFonts w:ascii="Verdana" w:hAnsi="Verdana"/>
          <w:b/>
          <w:bCs/>
          <w:sz w:val="24"/>
          <w:szCs w:val="24"/>
        </w:rPr>
        <w:t>Terreno</w:t>
      </w:r>
      <w:r w:rsidRPr="00E4270F">
        <w:rPr>
          <w:rFonts w:ascii="Verdana" w:hAnsi="Verdana"/>
          <w:bCs/>
          <w:sz w:val="24"/>
          <w:szCs w:val="24"/>
        </w:rPr>
        <w:t>;</w:t>
      </w:r>
    </w:p>
    <w:p w:rsidR="00195646" w:rsidRPr="00E4270F" w:rsidRDefault="00195646" w:rsidP="00C61C73">
      <w:pPr>
        <w:pStyle w:val="PargrafodaLista"/>
        <w:numPr>
          <w:ilvl w:val="0"/>
          <w:numId w:val="1"/>
        </w:numPr>
        <w:spacing w:after="120" w:line="240" w:lineRule="auto"/>
        <w:ind w:left="992" w:hanging="425"/>
        <w:contextualSpacing w:val="0"/>
        <w:rPr>
          <w:rFonts w:ascii="Verdana" w:hAnsi="Verdana"/>
          <w:bCs/>
          <w:sz w:val="24"/>
          <w:szCs w:val="24"/>
        </w:rPr>
      </w:pPr>
      <w:r w:rsidRPr="00A6339A">
        <w:rPr>
          <w:rFonts w:ascii="Verdana" w:hAnsi="Verdana"/>
          <w:b/>
          <w:bCs/>
          <w:sz w:val="24"/>
          <w:szCs w:val="24"/>
        </w:rPr>
        <w:t>Softwares</w:t>
      </w:r>
      <w:r w:rsidRPr="00E4270F">
        <w:rPr>
          <w:rFonts w:ascii="Verdana" w:hAnsi="Verdana"/>
          <w:bCs/>
          <w:sz w:val="24"/>
          <w:szCs w:val="24"/>
        </w:rPr>
        <w:t>;</w:t>
      </w:r>
    </w:p>
    <w:p w:rsidR="002F4D85" w:rsidRPr="00E4270F" w:rsidRDefault="002F4D85" w:rsidP="00C61C73">
      <w:pPr>
        <w:pStyle w:val="PargrafodaLista"/>
        <w:numPr>
          <w:ilvl w:val="0"/>
          <w:numId w:val="1"/>
        </w:numPr>
        <w:spacing w:after="120" w:line="240" w:lineRule="auto"/>
        <w:ind w:left="992" w:hanging="425"/>
        <w:contextualSpacing w:val="0"/>
        <w:rPr>
          <w:rFonts w:ascii="Verdana" w:hAnsi="Verdana"/>
          <w:bCs/>
          <w:sz w:val="24"/>
          <w:szCs w:val="24"/>
        </w:rPr>
      </w:pPr>
      <w:r w:rsidRPr="00A6339A">
        <w:rPr>
          <w:rFonts w:ascii="Verdana" w:hAnsi="Verdana"/>
          <w:b/>
          <w:bCs/>
          <w:sz w:val="24"/>
          <w:szCs w:val="24"/>
        </w:rPr>
        <w:t>Projetos</w:t>
      </w:r>
      <w:r w:rsidRPr="00E4270F">
        <w:rPr>
          <w:rFonts w:ascii="Verdana" w:hAnsi="Verdana"/>
          <w:bCs/>
          <w:sz w:val="24"/>
          <w:szCs w:val="24"/>
        </w:rPr>
        <w:t>: arquitetônicos, hidráulicos, elétricos, de viabilidade financeira etc.;</w:t>
      </w:r>
    </w:p>
    <w:p w:rsidR="00195646" w:rsidRDefault="00195646" w:rsidP="00C61C73">
      <w:pPr>
        <w:pStyle w:val="PargrafodaLista"/>
        <w:numPr>
          <w:ilvl w:val="0"/>
          <w:numId w:val="1"/>
        </w:numPr>
        <w:spacing w:after="120" w:line="240" w:lineRule="auto"/>
        <w:ind w:left="992" w:hanging="425"/>
        <w:contextualSpacing w:val="0"/>
        <w:rPr>
          <w:rFonts w:ascii="Verdana" w:hAnsi="Verdana"/>
          <w:bCs/>
          <w:sz w:val="24"/>
          <w:szCs w:val="24"/>
        </w:rPr>
      </w:pPr>
      <w:r w:rsidRPr="00A6339A">
        <w:rPr>
          <w:rFonts w:ascii="Verdana" w:hAnsi="Verdana"/>
          <w:b/>
          <w:bCs/>
          <w:sz w:val="24"/>
          <w:szCs w:val="24"/>
        </w:rPr>
        <w:t>Eventuais</w:t>
      </w:r>
      <w:r w:rsidR="002F4D85" w:rsidRPr="00E4270F">
        <w:rPr>
          <w:rFonts w:ascii="Verdana" w:hAnsi="Verdana"/>
          <w:bCs/>
          <w:sz w:val="24"/>
          <w:szCs w:val="24"/>
        </w:rPr>
        <w:t>: geralmente um percentual de até 5% sobre os itens acima, para itens não enquadrados acima, tais como taxas, emolumentos</w:t>
      </w:r>
      <w:r w:rsidR="00A6339A">
        <w:rPr>
          <w:rFonts w:ascii="Verdana" w:hAnsi="Verdana"/>
          <w:bCs/>
          <w:sz w:val="24"/>
          <w:szCs w:val="24"/>
        </w:rPr>
        <w:t>, impostos</w:t>
      </w:r>
      <w:r w:rsidR="004D11CC" w:rsidRPr="00E4270F">
        <w:rPr>
          <w:rFonts w:ascii="Verdana" w:hAnsi="Verdana"/>
          <w:bCs/>
          <w:sz w:val="24"/>
          <w:szCs w:val="24"/>
        </w:rPr>
        <w:t xml:space="preserve"> etc</w:t>
      </w:r>
      <w:r w:rsidRPr="00E4270F">
        <w:rPr>
          <w:rFonts w:ascii="Verdana" w:hAnsi="Verdana"/>
          <w:bCs/>
          <w:sz w:val="24"/>
          <w:szCs w:val="24"/>
        </w:rPr>
        <w:t>.</w:t>
      </w:r>
    </w:p>
    <w:p w:rsidR="00E4270F" w:rsidRDefault="00E4270F" w:rsidP="001144A4">
      <w:pPr>
        <w:pStyle w:val="PargrafodaLista"/>
        <w:pBdr>
          <w:bottom w:val="single" w:sz="12" w:space="1" w:color="auto"/>
        </w:pBdr>
        <w:spacing w:after="0" w:line="240" w:lineRule="auto"/>
        <w:ind w:left="0"/>
        <w:rPr>
          <w:rFonts w:ascii="Verdana" w:hAnsi="Verdana"/>
          <w:bCs/>
          <w:sz w:val="24"/>
          <w:szCs w:val="24"/>
        </w:rPr>
      </w:pPr>
    </w:p>
    <w:p w:rsidR="00C61C73" w:rsidRDefault="00C61C73" w:rsidP="001144A4">
      <w:pPr>
        <w:pStyle w:val="PargrafodaLista"/>
        <w:spacing w:after="0" w:line="240" w:lineRule="auto"/>
        <w:ind w:left="0"/>
        <w:rPr>
          <w:rFonts w:ascii="Verdana" w:hAnsi="Verdana"/>
          <w:bCs/>
          <w:sz w:val="24"/>
          <w:szCs w:val="24"/>
        </w:rPr>
      </w:pPr>
    </w:p>
    <w:p w:rsidR="00C61C73" w:rsidRPr="00E4270F" w:rsidRDefault="00C61C73" w:rsidP="001144A4">
      <w:pPr>
        <w:pStyle w:val="PargrafodaLista"/>
        <w:spacing w:after="0" w:line="240" w:lineRule="auto"/>
        <w:ind w:left="0"/>
        <w:rPr>
          <w:rFonts w:ascii="Verdana" w:hAnsi="Verdana"/>
          <w:bCs/>
          <w:sz w:val="24"/>
          <w:szCs w:val="24"/>
        </w:rPr>
      </w:pPr>
    </w:p>
    <w:p w:rsidR="00195646" w:rsidRDefault="00C61C73" w:rsidP="001144A4">
      <w:pPr>
        <w:spacing w:after="0" w:line="240" w:lineRule="auto"/>
        <w:rPr>
          <w:rFonts w:ascii="Verdana" w:hAnsi="Verdana"/>
          <w:bCs/>
          <w:sz w:val="24"/>
          <w:szCs w:val="24"/>
        </w:rPr>
      </w:pPr>
      <w:r>
        <w:rPr>
          <w:rFonts w:ascii="Verdana" w:hAnsi="Verdana"/>
          <w:bCs/>
          <w:sz w:val="24"/>
          <w:szCs w:val="24"/>
        </w:rPr>
        <w:t>Além dos itens mencionados, p</w:t>
      </w:r>
      <w:r w:rsidR="00195646" w:rsidRPr="00E4270F">
        <w:rPr>
          <w:rFonts w:ascii="Verdana" w:hAnsi="Verdana"/>
          <w:bCs/>
          <w:sz w:val="24"/>
          <w:szCs w:val="24"/>
        </w:rPr>
        <w:t xml:space="preserve">odem ser </w:t>
      </w:r>
      <w:r w:rsidR="008E570A" w:rsidRPr="00E4270F">
        <w:rPr>
          <w:rFonts w:ascii="Verdana" w:hAnsi="Verdana"/>
          <w:bCs/>
          <w:sz w:val="24"/>
          <w:szCs w:val="24"/>
        </w:rPr>
        <w:t>adicionados</w:t>
      </w:r>
      <w:r w:rsidR="00195646" w:rsidRPr="00E4270F">
        <w:rPr>
          <w:rFonts w:ascii="Verdana" w:hAnsi="Verdana"/>
          <w:bCs/>
          <w:sz w:val="24"/>
          <w:szCs w:val="24"/>
        </w:rPr>
        <w:t xml:space="preserve"> outros itens, financiáveis ou não pelos parceiros do empreendimento</w:t>
      </w:r>
      <w:r w:rsidR="00482B2B" w:rsidRPr="00E4270F">
        <w:rPr>
          <w:rFonts w:ascii="Verdana" w:hAnsi="Verdana"/>
          <w:bCs/>
          <w:sz w:val="24"/>
          <w:szCs w:val="24"/>
        </w:rPr>
        <w:t>, assim como mesclar itens</w:t>
      </w:r>
      <w:r>
        <w:rPr>
          <w:rFonts w:ascii="Verdana" w:hAnsi="Verdana"/>
          <w:bCs/>
          <w:sz w:val="24"/>
          <w:szCs w:val="24"/>
        </w:rPr>
        <w:t>,</w:t>
      </w:r>
      <w:r w:rsidR="00482B2B" w:rsidRPr="00E4270F">
        <w:rPr>
          <w:rFonts w:ascii="Verdana" w:hAnsi="Verdana"/>
          <w:bCs/>
          <w:sz w:val="24"/>
          <w:szCs w:val="24"/>
        </w:rPr>
        <w:t xml:space="preserve"> tais como obras civis </w:t>
      </w:r>
      <w:r w:rsidR="00C83B70" w:rsidRPr="00E4270F">
        <w:rPr>
          <w:rFonts w:ascii="Verdana" w:hAnsi="Verdana"/>
          <w:bCs/>
          <w:sz w:val="24"/>
          <w:szCs w:val="24"/>
        </w:rPr>
        <w:t>com</w:t>
      </w:r>
      <w:r w:rsidR="00482B2B" w:rsidRPr="00E4270F">
        <w:rPr>
          <w:rFonts w:ascii="Verdana" w:hAnsi="Verdana"/>
          <w:bCs/>
          <w:sz w:val="24"/>
          <w:szCs w:val="24"/>
        </w:rPr>
        <w:t xml:space="preserve"> instalações, máquinas e equipamentos com montagens e fretes, pois</w:t>
      </w:r>
      <w:r>
        <w:rPr>
          <w:rFonts w:ascii="Verdana" w:hAnsi="Verdana"/>
          <w:bCs/>
          <w:sz w:val="24"/>
          <w:szCs w:val="24"/>
        </w:rPr>
        <w:t>,</w:t>
      </w:r>
      <w:r w:rsidR="00482B2B" w:rsidRPr="00E4270F">
        <w:rPr>
          <w:rFonts w:ascii="Verdana" w:hAnsi="Verdana"/>
          <w:bCs/>
          <w:sz w:val="24"/>
          <w:szCs w:val="24"/>
        </w:rPr>
        <w:t xml:space="preserve"> muitas vezes</w:t>
      </w:r>
      <w:r>
        <w:rPr>
          <w:rFonts w:ascii="Verdana" w:hAnsi="Verdana"/>
          <w:bCs/>
          <w:sz w:val="24"/>
          <w:szCs w:val="24"/>
        </w:rPr>
        <w:t>,</w:t>
      </w:r>
      <w:r w:rsidR="00482B2B" w:rsidRPr="00E4270F">
        <w:rPr>
          <w:rFonts w:ascii="Verdana" w:hAnsi="Verdana"/>
          <w:bCs/>
          <w:sz w:val="24"/>
          <w:szCs w:val="24"/>
        </w:rPr>
        <w:t xml:space="preserve"> o f</w:t>
      </w:r>
      <w:r>
        <w:rPr>
          <w:rFonts w:ascii="Verdana" w:hAnsi="Verdana"/>
          <w:bCs/>
          <w:sz w:val="24"/>
          <w:szCs w:val="24"/>
        </w:rPr>
        <w:t xml:space="preserve">ornecedor inclui esses valores em </w:t>
      </w:r>
      <w:r w:rsidR="00482B2B" w:rsidRPr="00E4270F">
        <w:rPr>
          <w:rFonts w:ascii="Verdana" w:hAnsi="Verdana"/>
          <w:bCs/>
          <w:sz w:val="24"/>
          <w:szCs w:val="24"/>
        </w:rPr>
        <w:t>um único orçamento</w:t>
      </w:r>
      <w:r>
        <w:rPr>
          <w:rFonts w:ascii="Verdana" w:hAnsi="Verdana"/>
          <w:bCs/>
          <w:sz w:val="24"/>
          <w:szCs w:val="24"/>
        </w:rPr>
        <w:t>, sem discriminar um do</w:t>
      </w:r>
      <w:r w:rsidR="00C83B70" w:rsidRPr="00E4270F">
        <w:rPr>
          <w:rFonts w:ascii="Verdana" w:hAnsi="Verdana"/>
          <w:bCs/>
          <w:sz w:val="24"/>
          <w:szCs w:val="24"/>
        </w:rPr>
        <w:t xml:space="preserve"> outro</w:t>
      </w:r>
      <w:r w:rsidR="00482B2B" w:rsidRPr="00E4270F">
        <w:rPr>
          <w:rFonts w:ascii="Verdana" w:hAnsi="Verdana"/>
          <w:bCs/>
          <w:sz w:val="24"/>
          <w:szCs w:val="24"/>
        </w:rPr>
        <w:t>.</w:t>
      </w:r>
    </w:p>
    <w:p w:rsidR="00E4270F" w:rsidRPr="00E4270F" w:rsidRDefault="00E4270F" w:rsidP="001144A4">
      <w:pPr>
        <w:spacing w:after="0" w:line="240" w:lineRule="auto"/>
        <w:rPr>
          <w:rFonts w:ascii="Verdana" w:hAnsi="Verdana"/>
          <w:bCs/>
          <w:sz w:val="24"/>
          <w:szCs w:val="24"/>
        </w:rPr>
      </w:pPr>
    </w:p>
    <w:p w:rsidR="00482B2B" w:rsidRDefault="00482B2B" w:rsidP="001144A4">
      <w:pPr>
        <w:spacing w:after="0" w:line="240" w:lineRule="auto"/>
        <w:rPr>
          <w:rFonts w:ascii="Verdana" w:hAnsi="Verdana"/>
          <w:bCs/>
          <w:sz w:val="24"/>
          <w:szCs w:val="24"/>
        </w:rPr>
      </w:pPr>
      <w:r w:rsidRPr="00E4270F">
        <w:rPr>
          <w:rFonts w:ascii="Verdana" w:hAnsi="Verdana"/>
          <w:bCs/>
          <w:sz w:val="24"/>
          <w:szCs w:val="24"/>
        </w:rPr>
        <w:t>Do ponto de vista teórico, seria conveniente</w:t>
      </w:r>
      <w:r w:rsidR="009C5A28" w:rsidRPr="00E4270F">
        <w:rPr>
          <w:rFonts w:ascii="Verdana" w:hAnsi="Verdana"/>
          <w:bCs/>
          <w:sz w:val="24"/>
          <w:szCs w:val="24"/>
        </w:rPr>
        <w:t xml:space="preserve"> – mas nem sempre é possível – </w:t>
      </w:r>
      <w:r w:rsidRPr="00E4270F">
        <w:rPr>
          <w:rFonts w:ascii="Verdana" w:hAnsi="Verdana"/>
          <w:bCs/>
          <w:sz w:val="24"/>
          <w:szCs w:val="24"/>
        </w:rPr>
        <w:t xml:space="preserve">fazer a separação para o cálculo da </w:t>
      </w:r>
      <w:r w:rsidRPr="00C61C73">
        <w:rPr>
          <w:rFonts w:ascii="Verdana" w:hAnsi="Verdana"/>
          <w:b/>
          <w:bCs/>
          <w:sz w:val="24"/>
          <w:szCs w:val="24"/>
        </w:rPr>
        <w:t>depreciação</w:t>
      </w:r>
      <w:r w:rsidRPr="00E4270F">
        <w:rPr>
          <w:rFonts w:ascii="Verdana" w:hAnsi="Verdana"/>
          <w:bCs/>
          <w:sz w:val="24"/>
          <w:szCs w:val="24"/>
        </w:rPr>
        <w:t xml:space="preserve">, pois se as obras civis podem ser depreciadas em 25 anos, as instalações depreciam em aproximadamente 10 anos. Equipamentos de informática podem ser depreciados em </w:t>
      </w:r>
      <w:proofErr w:type="gramStart"/>
      <w:r w:rsidRPr="00E4270F">
        <w:rPr>
          <w:rFonts w:ascii="Verdana" w:hAnsi="Verdana"/>
          <w:bCs/>
          <w:sz w:val="24"/>
          <w:szCs w:val="24"/>
        </w:rPr>
        <w:t>3</w:t>
      </w:r>
      <w:proofErr w:type="gramEnd"/>
      <w:r w:rsidRPr="00E4270F">
        <w:rPr>
          <w:rFonts w:ascii="Verdana" w:hAnsi="Verdana"/>
          <w:bCs/>
          <w:sz w:val="24"/>
          <w:szCs w:val="24"/>
        </w:rPr>
        <w:t xml:space="preserve"> anos</w:t>
      </w:r>
      <w:r w:rsidR="00C83B70" w:rsidRPr="00E4270F">
        <w:rPr>
          <w:rFonts w:ascii="Verdana" w:hAnsi="Verdana"/>
          <w:bCs/>
          <w:sz w:val="24"/>
          <w:szCs w:val="24"/>
        </w:rPr>
        <w:t xml:space="preserve"> e</w:t>
      </w:r>
      <w:r w:rsidRPr="00E4270F">
        <w:rPr>
          <w:rFonts w:ascii="Verdana" w:hAnsi="Verdana"/>
          <w:bCs/>
          <w:sz w:val="24"/>
          <w:szCs w:val="24"/>
        </w:rPr>
        <w:t xml:space="preserve"> se</w:t>
      </w:r>
      <w:r w:rsidR="00C83B70" w:rsidRPr="00E4270F">
        <w:rPr>
          <w:rFonts w:ascii="Verdana" w:hAnsi="Verdana"/>
          <w:bCs/>
          <w:sz w:val="24"/>
          <w:szCs w:val="24"/>
        </w:rPr>
        <w:t xml:space="preserve"> os</w:t>
      </w:r>
      <w:r w:rsidRPr="00E4270F">
        <w:rPr>
          <w:rFonts w:ascii="Verdana" w:hAnsi="Verdana"/>
          <w:bCs/>
          <w:sz w:val="24"/>
          <w:szCs w:val="24"/>
        </w:rPr>
        <w:t xml:space="preserve"> colocarmos juntos com outros equipamentos, de vida útil de 10 anos, podemos errar no cálculo da depreciação.</w:t>
      </w:r>
    </w:p>
    <w:p w:rsidR="00020A7F" w:rsidRPr="00E4270F" w:rsidRDefault="00020A7F" w:rsidP="001144A4">
      <w:pPr>
        <w:spacing w:after="0" w:line="240" w:lineRule="auto"/>
        <w:rPr>
          <w:rFonts w:ascii="Verdana" w:hAnsi="Verdana"/>
          <w:bCs/>
          <w:sz w:val="24"/>
          <w:szCs w:val="24"/>
        </w:rPr>
      </w:pPr>
    </w:p>
    <w:p w:rsidR="009C5A28" w:rsidRDefault="009C5A28" w:rsidP="001144A4">
      <w:pPr>
        <w:spacing w:after="0" w:line="240" w:lineRule="auto"/>
        <w:rPr>
          <w:rFonts w:ascii="Verdana" w:hAnsi="Verdana"/>
          <w:bCs/>
          <w:sz w:val="24"/>
          <w:szCs w:val="24"/>
        </w:rPr>
      </w:pPr>
      <w:r w:rsidRPr="00E4270F">
        <w:rPr>
          <w:rFonts w:ascii="Verdana" w:hAnsi="Verdana"/>
          <w:bCs/>
          <w:sz w:val="24"/>
          <w:szCs w:val="24"/>
        </w:rPr>
        <w:t>Vale registrar que esses números são teóricos e podem variar de acordo com o tipo de maquinário ou material. De modo geral, aceitam-se os percentuais adotados pela Receita Federal para o cálculo.</w:t>
      </w:r>
    </w:p>
    <w:p w:rsidR="00020A7F" w:rsidRDefault="00020A7F" w:rsidP="001144A4">
      <w:pPr>
        <w:pBdr>
          <w:bottom w:val="single" w:sz="12" w:space="1" w:color="auto"/>
        </w:pBdr>
        <w:spacing w:after="0" w:line="240" w:lineRule="auto"/>
        <w:rPr>
          <w:rFonts w:ascii="Verdana" w:hAnsi="Verdana"/>
          <w:bCs/>
          <w:sz w:val="24"/>
          <w:szCs w:val="24"/>
        </w:rPr>
      </w:pPr>
    </w:p>
    <w:p w:rsidR="00585418" w:rsidRDefault="00585418" w:rsidP="001144A4">
      <w:pPr>
        <w:pBdr>
          <w:bottom w:val="single" w:sz="12" w:space="1" w:color="auto"/>
        </w:pBdr>
        <w:spacing w:after="0" w:line="240" w:lineRule="auto"/>
        <w:rPr>
          <w:rFonts w:ascii="Verdana" w:hAnsi="Verdana"/>
          <w:bCs/>
          <w:sz w:val="24"/>
          <w:szCs w:val="24"/>
        </w:rPr>
      </w:pPr>
    </w:p>
    <w:p w:rsidR="00020A7F" w:rsidRDefault="00020A7F" w:rsidP="001144A4">
      <w:pPr>
        <w:spacing w:after="0" w:line="240" w:lineRule="auto"/>
        <w:rPr>
          <w:rFonts w:ascii="Verdana" w:hAnsi="Verdana"/>
          <w:bCs/>
          <w:sz w:val="24"/>
          <w:szCs w:val="24"/>
        </w:rPr>
      </w:pPr>
    </w:p>
    <w:p w:rsidR="00E4270F" w:rsidRPr="00E4270F" w:rsidRDefault="00E4270F" w:rsidP="001144A4">
      <w:pPr>
        <w:spacing w:after="0" w:line="240" w:lineRule="auto"/>
        <w:rPr>
          <w:rFonts w:ascii="Verdana" w:hAnsi="Verdana"/>
          <w:bCs/>
          <w:sz w:val="24"/>
          <w:szCs w:val="24"/>
        </w:rPr>
      </w:pPr>
    </w:p>
    <w:p w:rsidR="002F4D85" w:rsidRDefault="002F4D85" w:rsidP="001144A4">
      <w:pPr>
        <w:spacing w:after="0" w:line="240" w:lineRule="auto"/>
        <w:rPr>
          <w:rFonts w:ascii="Verdana" w:hAnsi="Verdana"/>
          <w:bCs/>
          <w:sz w:val="24"/>
          <w:szCs w:val="24"/>
        </w:rPr>
      </w:pPr>
      <w:r w:rsidRPr="00E4270F">
        <w:rPr>
          <w:rFonts w:ascii="Verdana" w:hAnsi="Verdana"/>
          <w:bCs/>
          <w:sz w:val="24"/>
          <w:szCs w:val="24"/>
        </w:rPr>
        <w:t>Fazemos um subtotal de cada item e temos</w:t>
      </w:r>
      <w:r w:rsidR="00020A7F">
        <w:rPr>
          <w:rFonts w:ascii="Verdana" w:hAnsi="Verdana"/>
          <w:bCs/>
          <w:sz w:val="24"/>
          <w:szCs w:val="24"/>
        </w:rPr>
        <w:t>,</w:t>
      </w:r>
      <w:r w:rsidRPr="00E4270F">
        <w:rPr>
          <w:rFonts w:ascii="Verdana" w:hAnsi="Verdana"/>
          <w:bCs/>
          <w:sz w:val="24"/>
          <w:szCs w:val="24"/>
        </w:rPr>
        <w:t xml:space="preserve"> então</w:t>
      </w:r>
      <w:r w:rsidR="00020A7F">
        <w:rPr>
          <w:rFonts w:ascii="Verdana" w:hAnsi="Verdana"/>
          <w:bCs/>
          <w:sz w:val="24"/>
          <w:szCs w:val="24"/>
        </w:rPr>
        <w:t>,</w:t>
      </w:r>
      <w:r w:rsidRPr="00E4270F">
        <w:rPr>
          <w:rFonts w:ascii="Verdana" w:hAnsi="Verdana"/>
          <w:bCs/>
          <w:sz w:val="24"/>
          <w:szCs w:val="24"/>
        </w:rPr>
        <w:t xml:space="preserve"> um </w:t>
      </w:r>
      <w:r w:rsidRPr="00020A7F">
        <w:rPr>
          <w:rFonts w:ascii="Verdana" w:hAnsi="Verdana"/>
          <w:b/>
          <w:bCs/>
          <w:sz w:val="24"/>
          <w:szCs w:val="24"/>
        </w:rPr>
        <w:t>orçamento sintético</w:t>
      </w:r>
      <w:r w:rsidRPr="00E4270F">
        <w:rPr>
          <w:rFonts w:ascii="Verdana" w:hAnsi="Verdana"/>
          <w:bCs/>
          <w:sz w:val="24"/>
          <w:szCs w:val="24"/>
        </w:rPr>
        <w:t xml:space="preserve"> (contento apenas os subtotais de cada grande item referido</w:t>
      </w:r>
      <w:r w:rsidR="00020A7F">
        <w:rPr>
          <w:rFonts w:ascii="Verdana" w:hAnsi="Verdana"/>
          <w:bCs/>
          <w:sz w:val="24"/>
          <w:szCs w:val="24"/>
        </w:rPr>
        <w:t xml:space="preserve"> anteriormente</w:t>
      </w:r>
      <w:r w:rsidR="00947DBB" w:rsidRPr="00E4270F">
        <w:rPr>
          <w:rFonts w:ascii="Verdana" w:hAnsi="Verdana"/>
          <w:bCs/>
          <w:sz w:val="24"/>
          <w:szCs w:val="24"/>
        </w:rPr>
        <w:t xml:space="preserve">, como no quadro a </w:t>
      </w:r>
      <w:r w:rsidR="00947DBB" w:rsidRPr="00E4270F">
        <w:rPr>
          <w:rFonts w:ascii="Verdana" w:hAnsi="Verdana"/>
          <w:bCs/>
          <w:sz w:val="24"/>
          <w:szCs w:val="24"/>
        </w:rPr>
        <w:lastRenderedPageBreak/>
        <w:t>seguir</w:t>
      </w:r>
      <w:r w:rsidRPr="00E4270F">
        <w:rPr>
          <w:rFonts w:ascii="Verdana" w:hAnsi="Verdana"/>
          <w:bCs/>
          <w:sz w:val="24"/>
          <w:szCs w:val="24"/>
        </w:rPr>
        <w:t xml:space="preserve">) e, à parte ou no próprio texto do documento, um </w:t>
      </w:r>
      <w:r w:rsidRPr="00020A7F">
        <w:rPr>
          <w:rFonts w:ascii="Verdana" w:hAnsi="Verdana"/>
          <w:b/>
          <w:bCs/>
          <w:sz w:val="24"/>
          <w:szCs w:val="24"/>
        </w:rPr>
        <w:t>orçamento analítico</w:t>
      </w:r>
      <w:r w:rsidRPr="00E4270F">
        <w:rPr>
          <w:rFonts w:ascii="Verdana" w:hAnsi="Verdana"/>
          <w:bCs/>
          <w:sz w:val="24"/>
          <w:szCs w:val="24"/>
        </w:rPr>
        <w:t xml:space="preserve">, onde se </w:t>
      </w:r>
      <w:r w:rsidR="00947DBB" w:rsidRPr="00E4270F">
        <w:rPr>
          <w:rFonts w:ascii="Verdana" w:hAnsi="Verdana"/>
          <w:bCs/>
          <w:sz w:val="24"/>
          <w:szCs w:val="24"/>
        </w:rPr>
        <w:t>detalham os integrantes de cada item.</w:t>
      </w:r>
    </w:p>
    <w:p w:rsidR="00585418" w:rsidRPr="00E4270F" w:rsidRDefault="00585418" w:rsidP="001144A4">
      <w:pPr>
        <w:spacing w:after="0" w:line="240" w:lineRule="auto"/>
        <w:rPr>
          <w:rFonts w:ascii="Verdana" w:hAnsi="Verdana"/>
          <w:bCs/>
          <w:sz w:val="24"/>
          <w:szCs w:val="24"/>
        </w:rPr>
      </w:pPr>
    </w:p>
    <w:p w:rsidR="002F4D85" w:rsidRPr="00020A7F" w:rsidRDefault="00585418" w:rsidP="00E4270F">
      <w:pPr>
        <w:spacing w:after="0" w:line="240" w:lineRule="auto"/>
        <w:jc w:val="center"/>
        <w:rPr>
          <w:rFonts w:ascii="Verdana" w:hAnsi="Verdana"/>
          <w:b/>
          <w:bCs/>
          <w:sz w:val="24"/>
          <w:szCs w:val="24"/>
        </w:rPr>
      </w:pPr>
      <w:r w:rsidRPr="00020A7F">
        <w:rPr>
          <w:rFonts w:ascii="Verdana" w:hAnsi="Verdana"/>
          <w:b/>
          <w:bCs/>
          <w:sz w:val="24"/>
          <w:szCs w:val="24"/>
        </w:rPr>
        <w:t xml:space="preserve">Quadro </w:t>
      </w:r>
      <w:r>
        <w:rPr>
          <w:rFonts w:ascii="Verdana" w:hAnsi="Verdana"/>
          <w:b/>
          <w:bCs/>
          <w:sz w:val="24"/>
          <w:szCs w:val="24"/>
        </w:rPr>
        <w:t>O</w:t>
      </w:r>
      <w:r w:rsidRPr="00020A7F">
        <w:rPr>
          <w:rFonts w:ascii="Verdana" w:hAnsi="Verdana"/>
          <w:b/>
          <w:bCs/>
          <w:sz w:val="24"/>
          <w:szCs w:val="24"/>
        </w:rPr>
        <w:t>rçamento dos</w:t>
      </w:r>
      <w:r>
        <w:rPr>
          <w:rFonts w:ascii="Verdana" w:hAnsi="Verdana"/>
          <w:b/>
          <w:bCs/>
          <w:sz w:val="24"/>
          <w:szCs w:val="24"/>
        </w:rPr>
        <w:t xml:space="preserve"> Investimentos Pretendidos</w:t>
      </w:r>
    </w:p>
    <w:p w:rsidR="00E4270F" w:rsidRPr="00E4270F" w:rsidRDefault="00E4270F" w:rsidP="00E4270F">
      <w:pPr>
        <w:spacing w:after="0" w:line="240" w:lineRule="auto"/>
        <w:jc w:val="center"/>
        <w:rPr>
          <w:rFonts w:ascii="Verdana" w:hAnsi="Verdana"/>
          <w:bCs/>
          <w:sz w:val="24"/>
          <w:szCs w:val="24"/>
        </w:rPr>
      </w:pPr>
    </w:p>
    <w:tbl>
      <w:tblPr>
        <w:tblStyle w:val="GradeMdia1-nfase1"/>
        <w:tblW w:w="7034" w:type="dxa"/>
        <w:jc w:val="center"/>
        <w:tblInd w:w="-329" w:type="dxa"/>
        <w:tblLook w:val="04A0"/>
      </w:tblPr>
      <w:tblGrid>
        <w:gridCol w:w="3934"/>
        <w:gridCol w:w="3100"/>
      </w:tblGrid>
      <w:tr w:rsidR="00653F80" w:rsidRPr="00E4270F" w:rsidTr="00585418">
        <w:trPr>
          <w:cnfStyle w:val="100000000000"/>
          <w:trHeight w:val="300"/>
          <w:jc w:val="center"/>
        </w:trPr>
        <w:tc>
          <w:tcPr>
            <w:cnfStyle w:val="001000000000"/>
            <w:tcW w:w="3934" w:type="dxa"/>
            <w:vMerge w:val="restart"/>
            <w:shd w:val="clear" w:color="auto" w:fill="8DB3E2" w:themeFill="text2" w:themeFillTint="66"/>
            <w:noWrap/>
            <w:vAlign w:val="center"/>
            <w:hideMark/>
          </w:tcPr>
          <w:p w:rsidR="00653F80" w:rsidRPr="0030510C" w:rsidRDefault="00653F80" w:rsidP="00020A7F">
            <w:pPr>
              <w:jc w:val="center"/>
              <w:rPr>
                <w:rFonts w:ascii="Verdana" w:eastAsia="Times New Roman" w:hAnsi="Verdana" w:cs="Calibri"/>
                <w:bCs w:val="0"/>
                <w:iCs/>
                <w:color w:val="000000"/>
                <w:lang w:eastAsia="pt-BR"/>
              </w:rPr>
            </w:pPr>
            <w:r w:rsidRPr="0030510C">
              <w:rPr>
                <w:rFonts w:ascii="Verdana" w:eastAsia="Times New Roman" w:hAnsi="Verdana" w:cs="Calibri"/>
                <w:bCs w:val="0"/>
                <w:iCs/>
                <w:color w:val="000000"/>
                <w:lang w:eastAsia="pt-BR"/>
              </w:rPr>
              <w:t>Item</w:t>
            </w:r>
          </w:p>
        </w:tc>
        <w:tc>
          <w:tcPr>
            <w:tcW w:w="3100" w:type="dxa"/>
            <w:vMerge w:val="restart"/>
            <w:shd w:val="clear" w:color="auto" w:fill="8DB3E2" w:themeFill="text2" w:themeFillTint="66"/>
            <w:noWrap/>
            <w:vAlign w:val="center"/>
            <w:hideMark/>
          </w:tcPr>
          <w:p w:rsidR="00653F80" w:rsidRPr="0030510C" w:rsidRDefault="00653F80" w:rsidP="00020A7F">
            <w:pPr>
              <w:jc w:val="center"/>
              <w:cnfStyle w:val="100000000000"/>
              <w:rPr>
                <w:rFonts w:ascii="Verdana" w:eastAsia="Times New Roman" w:hAnsi="Verdana" w:cs="Calibri"/>
                <w:bCs w:val="0"/>
                <w:iCs/>
                <w:color w:val="000000"/>
                <w:lang w:eastAsia="pt-BR"/>
              </w:rPr>
            </w:pPr>
            <w:r w:rsidRPr="0030510C">
              <w:rPr>
                <w:rFonts w:ascii="Verdana" w:eastAsia="Times New Roman" w:hAnsi="Verdana" w:cs="Calibri"/>
                <w:bCs w:val="0"/>
                <w:iCs/>
                <w:color w:val="000000"/>
                <w:lang w:eastAsia="pt-BR"/>
              </w:rPr>
              <w:t>Orçamento Total (R$)</w:t>
            </w:r>
          </w:p>
        </w:tc>
      </w:tr>
      <w:tr w:rsidR="00653F80" w:rsidRPr="00E4270F" w:rsidTr="00585418">
        <w:trPr>
          <w:cnfStyle w:val="000000100000"/>
          <w:trHeight w:val="370"/>
          <w:jc w:val="center"/>
        </w:trPr>
        <w:tc>
          <w:tcPr>
            <w:cnfStyle w:val="001000000000"/>
            <w:tcW w:w="3934" w:type="dxa"/>
            <w:vMerge/>
            <w:shd w:val="clear" w:color="auto" w:fill="8DB3E2" w:themeFill="text2" w:themeFillTint="66"/>
            <w:hideMark/>
          </w:tcPr>
          <w:p w:rsidR="00653F80" w:rsidRPr="0030510C" w:rsidRDefault="00653F80" w:rsidP="00E4270F">
            <w:pPr>
              <w:rPr>
                <w:rFonts w:ascii="Verdana" w:eastAsia="Times New Roman" w:hAnsi="Verdana" w:cs="Calibri"/>
                <w:b w:val="0"/>
                <w:bCs w:val="0"/>
                <w:i/>
                <w:iCs/>
                <w:color w:val="000000"/>
                <w:lang w:eastAsia="pt-BR"/>
              </w:rPr>
            </w:pPr>
          </w:p>
        </w:tc>
        <w:tc>
          <w:tcPr>
            <w:tcW w:w="3100" w:type="dxa"/>
            <w:vMerge/>
            <w:shd w:val="clear" w:color="auto" w:fill="8DB3E2" w:themeFill="text2" w:themeFillTint="66"/>
            <w:hideMark/>
          </w:tcPr>
          <w:p w:rsidR="00653F80" w:rsidRPr="0030510C" w:rsidRDefault="00653F80" w:rsidP="00E4270F">
            <w:pPr>
              <w:cnfStyle w:val="000000100000"/>
              <w:rPr>
                <w:rFonts w:ascii="Verdana" w:eastAsia="Times New Roman" w:hAnsi="Verdana" w:cs="Calibri"/>
                <w:b/>
                <w:bCs/>
                <w:i/>
                <w:iCs/>
                <w:color w:val="000000"/>
                <w:lang w:eastAsia="pt-BR"/>
              </w:rPr>
            </w:pPr>
          </w:p>
        </w:tc>
      </w:tr>
      <w:tr w:rsidR="00653F80" w:rsidRPr="00E4270F" w:rsidTr="00585418">
        <w:trPr>
          <w:trHeight w:val="315"/>
          <w:jc w:val="center"/>
        </w:trPr>
        <w:tc>
          <w:tcPr>
            <w:cnfStyle w:val="001000000000"/>
            <w:tcW w:w="3934" w:type="dxa"/>
            <w:noWrap/>
            <w:hideMark/>
          </w:tcPr>
          <w:p w:rsidR="00653F80" w:rsidRPr="0030510C" w:rsidRDefault="00653F80" w:rsidP="00E4270F">
            <w:pPr>
              <w:rPr>
                <w:rFonts w:ascii="Verdana" w:eastAsia="Times New Roman" w:hAnsi="Verdana" w:cs="Calibri"/>
                <w:b w:val="0"/>
                <w:iCs/>
                <w:color w:val="000000"/>
                <w:lang w:eastAsia="pt-BR"/>
              </w:rPr>
            </w:pPr>
            <w:r w:rsidRPr="0030510C">
              <w:rPr>
                <w:rFonts w:ascii="Verdana" w:eastAsia="Times New Roman" w:hAnsi="Verdana" w:cs="Calibri"/>
                <w:b w:val="0"/>
                <w:iCs/>
                <w:color w:val="000000"/>
                <w:lang w:eastAsia="pt-BR"/>
              </w:rPr>
              <w:t>Construção Civil</w:t>
            </w:r>
          </w:p>
        </w:tc>
        <w:tc>
          <w:tcPr>
            <w:tcW w:w="3100" w:type="dxa"/>
            <w:noWrap/>
            <w:hideMark/>
          </w:tcPr>
          <w:p w:rsidR="00653F80" w:rsidRPr="0030510C" w:rsidRDefault="00653F80" w:rsidP="00585418">
            <w:pPr>
              <w:ind w:right="52"/>
              <w:jc w:val="right"/>
              <w:cnfStyle w:val="000000000000"/>
              <w:rPr>
                <w:rFonts w:ascii="Verdana" w:eastAsia="Times New Roman" w:hAnsi="Verdana" w:cs="Calibri"/>
                <w:color w:val="000000"/>
                <w:lang w:eastAsia="pt-BR"/>
              </w:rPr>
            </w:pPr>
            <w:r w:rsidRPr="0030510C">
              <w:rPr>
                <w:rFonts w:ascii="Verdana" w:eastAsia="Times New Roman" w:hAnsi="Verdana" w:cs="Calibri"/>
                <w:color w:val="000000"/>
                <w:lang w:eastAsia="pt-BR"/>
              </w:rPr>
              <w:t xml:space="preserve">4.350.000,00 </w:t>
            </w:r>
          </w:p>
        </w:tc>
      </w:tr>
      <w:tr w:rsidR="00653F80" w:rsidRPr="00E4270F" w:rsidTr="00585418">
        <w:trPr>
          <w:cnfStyle w:val="000000100000"/>
          <w:trHeight w:val="315"/>
          <w:jc w:val="center"/>
        </w:trPr>
        <w:tc>
          <w:tcPr>
            <w:cnfStyle w:val="001000000000"/>
            <w:tcW w:w="3934" w:type="dxa"/>
            <w:noWrap/>
            <w:hideMark/>
          </w:tcPr>
          <w:p w:rsidR="00653F80" w:rsidRPr="0030510C" w:rsidRDefault="00653F80" w:rsidP="00E4270F">
            <w:pPr>
              <w:rPr>
                <w:rFonts w:ascii="Verdana" w:eastAsia="Times New Roman" w:hAnsi="Verdana" w:cs="Calibri"/>
                <w:b w:val="0"/>
                <w:iCs/>
                <w:color w:val="000000"/>
                <w:lang w:eastAsia="pt-BR"/>
              </w:rPr>
            </w:pPr>
            <w:r w:rsidRPr="0030510C">
              <w:rPr>
                <w:rFonts w:ascii="Verdana" w:eastAsia="Times New Roman" w:hAnsi="Verdana" w:cs="Calibri"/>
                <w:b w:val="0"/>
                <w:iCs/>
                <w:color w:val="000000"/>
                <w:lang w:eastAsia="pt-BR"/>
              </w:rPr>
              <w:t>Máquinas</w:t>
            </w:r>
          </w:p>
        </w:tc>
        <w:tc>
          <w:tcPr>
            <w:tcW w:w="3100" w:type="dxa"/>
            <w:noWrap/>
            <w:hideMark/>
          </w:tcPr>
          <w:p w:rsidR="00653F80" w:rsidRPr="0030510C" w:rsidRDefault="00653F80" w:rsidP="00585418">
            <w:pPr>
              <w:ind w:right="52"/>
              <w:jc w:val="right"/>
              <w:cnfStyle w:val="000000100000"/>
              <w:rPr>
                <w:rFonts w:ascii="Verdana" w:eastAsia="Times New Roman" w:hAnsi="Verdana" w:cs="Calibri"/>
                <w:color w:val="000000"/>
                <w:lang w:eastAsia="pt-BR"/>
              </w:rPr>
            </w:pPr>
            <w:r w:rsidRPr="0030510C">
              <w:rPr>
                <w:rFonts w:ascii="Verdana" w:eastAsia="Times New Roman" w:hAnsi="Verdana" w:cs="Calibri"/>
                <w:color w:val="000000"/>
                <w:lang w:eastAsia="pt-BR"/>
              </w:rPr>
              <w:t xml:space="preserve"> 8.345.678,00 </w:t>
            </w:r>
          </w:p>
        </w:tc>
      </w:tr>
      <w:tr w:rsidR="00653F80" w:rsidRPr="00E4270F" w:rsidTr="00585418">
        <w:trPr>
          <w:trHeight w:val="300"/>
          <w:jc w:val="center"/>
        </w:trPr>
        <w:tc>
          <w:tcPr>
            <w:cnfStyle w:val="001000000000"/>
            <w:tcW w:w="3934" w:type="dxa"/>
            <w:noWrap/>
            <w:hideMark/>
          </w:tcPr>
          <w:p w:rsidR="00653F80" w:rsidRPr="0030510C" w:rsidRDefault="00653F80" w:rsidP="00E4270F">
            <w:pPr>
              <w:rPr>
                <w:rFonts w:ascii="Verdana" w:eastAsia="Times New Roman" w:hAnsi="Verdana" w:cs="Calibri"/>
                <w:b w:val="0"/>
                <w:iCs/>
                <w:color w:val="000000"/>
                <w:lang w:eastAsia="pt-BR"/>
              </w:rPr>
            </w:pPr>
            <w:r w:rsidRPr="0030510C">
              <w:rPr>
                <w:rFonts w:ascii="Verdana" w:eastAsia="Times New Roman" w:hAnsi="Verdana" w:cs="Calibri"/>
                <w:b w:val="0"/>
                <w:iCs/>
                <w:color w:val="000000"/>
                <w:lang w:eastAsia="pt-BR"/>
              </w:rPr>
              <w:t>Equipamentos Informática</w:t>
            </w:r>
          </w:p>
        </w:tc>
        <w:tc>
          <w:tcPr>
            <w:tcW w:w="3100" w:type="dxa"/>
            <w:noWrap/>
            <w:hideMark/>
          </w:tcPr>
          <w:p w:rsidR="00653F80" w:rsidRPr="0030510C" w:rsidRDefault="00653F80" w:rsidP="00585418">
            <w:pPr>
              <w:ind w:right="52"/>
              <w:jc w:val="right"/>
              <w:cnfStyle w:val="000000000000"/>
              <w:rPr>
                <w:rFonts w:ascii="Verdana" w:eastAsia="Times New Roman" w:hAnsi="Verdana" w:cs="Calibri"/>
                <w:color w:val="000000"/>
                <w:lang w:eastAsia="pt-BR"/>
              </w:rPr>
            </w:pPr>
            <w:r w:rsidRPr="0030510C">
              <w:rPr>
                <w:rFonts w:ascii="Verdana" w:eastAsia="Times New Roman" w:hAnsi="Verdana" w:cs="Calibri"/>
                <w:color w:val="000000"/>
                <w:lang w:eastAsia="pt-BR"/>
              </w:rPr>
              <w:t xml:space="preserve"> 210.870,00 </w:t>
            </w:r>
          </w:p>
        </w:tc>
      </w:tr>
      <w:tr w:rsidR="00653F80" w:rsidRPr="00E4270F" w:rsidTr="00585418">
        <w:trPr>
          <w:cnfStyle w:val="000000100000"/>
          <w:trHeight w:val="300"/>
          <w:jc w:val="center"/>
        </w:trPr>
        <w:tc>
          <w:tcPr>
            <w:cnfStyle w:val="001000000000"/>
            <w:tcW w:w="3934" w:type="dxa"/>
            <w:noWrap/>
            <w:hideMark/>
          </w:tcPr>
          <w:p w:rsidR="00653F80" w:rsidRPr="0030510C" w:rsidRDefault="00653F80" w:rsidP="00E4270F">
            <w:pPr>
              <w:rPr>
                <w:rFonts w:ascii="Verdana" w:eastAsia="Times New Roman" w:hAnsi="Verdana" w:cs="Calibri"/>
                <w:b w:val="0"/>
                <w:iCs/>
                <w:color w:val="000000"/>
                <w:lang w:eastAsia="pt-BR"/>
              </w:rPr>
            </w:pPr>
            <w:r w:rsidRPr="0030510C">
              <w:rPr>
                <w:rFonts w:ascii="Verdana" w:eastAsia="Times New Roman" w:hAnsi="Verdana" w:cs="Calibri"/>
                <w:b w:val="0"/>
                <w:iCs/>
                <w:color w:val="000000"/>
                <w:lang w:eastAsia="pt-BR"/>
              </w:rPr>
              <w:t>Veículos</w:t>
            </w:r>
          </w:p>
        </w:tc>
        <w:tc>
          <w:tcPr>
            <w:tcW w:w="3100" w:type="dxa"/>
            <w:noWrap/>
            <w:hideMark/>
          </w:tcPr>
          <w:p w:rsidR="00653F80" w:rsidRPr="0030510C" w:rsidRDefault="00653F80" w:rsidP="00585418">
            <w:pPr>
              <w:ind w:right="52"/>
              <w:jc w:val="right"/>
              <w:cnfStyle w:val="000000100000"/>
              <w:rPr>
                <w:rFonts w:ascii="Verdana" w:eastAsia="Times New Roman" w:hAnsi="Verdana" w:cs="Calibri"/>
                <w:color w:val="000000"/>
                <w:lang w:eastAsia="pt-BR"/>
              </w:rPr>
            </w:pPr>
            <w:r w:rsidRPr="0030510C">
              <w:rPr>
                <w:rFonts w:ascii="Verdana" w:eastAsia="Times New Roman" w:hAnsi="Verdana" w:cs="Calibri"/>
                <w:color w:val="000000"/>
                <w:lang w:eastAsia="pt-BR"/>
              </w:rPr>
              <w:t xml:space="preserve"> 985.482,00 </w:t>
            </w:r>
          </w:p>
        </w:tc>
      </w:tr>
      <w:tr w:rsidR="00653F80" w:rsidRPr="00E4270F" w:rsidTr="00585418">
        <w:trPr>
          <w:trHeight w:val="315"/>
          <w:jc w:val="center"/>
        </w:trPr>
        <w:tc>
          <w:tcPr>
            <w:cnfStyle w:val="001000000000"/>
            <w:tcW w:w="3934" w:type="dxa"/>
            <w:noWrap/>
            <w:hideMark/>
          </w:tcPr>
          <w:p w:rsidR="00653F80" w:rsidRPr="0030510C" w:rsidRDefault="00653F80" w:rsidP="00E4270F">
            <w:pPr>
              <w:rPr>
                <w:rFonts w:ascii="Verdana" w:eastAsia="Times New Roman" w:hAnsi="Verdana" w:cs="Calibri"/>
                <w:b w:val="0"/>
                <w:iCs/>
                <w:color w:val="000000"/>
                <w:lang w:eastAsia="pt-BR"/>
              </w:rPr>
            </w:pPr>
            <w:r w:rsidRPr="0030510C">
              <w:rPr>
                <w:rFonts w:ascii="Verdana" w:eastAsia="Times New Roman" w:hAnsi="Verdana" w:cs="Calibri"/>
                <w:b w:val="0"/>
                <w:iCs/>
                <w:color w:val="000000"/>
                <w:lang w:eastAsia="pt-BR"/>
              </w:rPr>
              <w:t>Móveis e Utensílios</w:t>
            </w:r>
          </w:p>
        </w:tc>
        <w:tc>
          <w:tcPr>
            <w:tcW w:w="3100" w:type="dxa"/>
            <w:noWrap/>
            <w:hideMark/>
          </w:tcPr>
          <w:p w:rsidR="00653F80" w:rsidRPr="0030510C" w:rsidRDefault="00653F80" w:rsidP="00585418">
            <w:pPr>
              <w:ind w:right="52"/>
              <w:jc w:val="right"/>
              <w:cnfStyle w:val="000000000000"/>
              <w:rPr>
                <w:rFonts w:ascii="Verdana" w:eastAsia="Times New Roman" w:hAnsi="Verdana" w:cs="Calibri"/>
                <w:color w:val="000000"/>
                <w:lang w:eastAsia="pt-BR"/>
              </w:rPr>
            </w:pPr>
            <w:r w:rsidRPr="0030510C">
              <w:rPr>
                <w:rFonts w:ascii="Verdana" w:eastAsia="Times New Roman" w:hAnsi="Verdana" w:cs="Calibri"/>
                <w:color w:val="000000"/>
                <w:lang w:eastAsia="pt-BR"/>
              </w:rPr>
              <w:t xml:space="preserve"> 235.780,00 </w:t>
            </w:r>
          </w:p>
        </w:tc>
      </w:tr>
      <w:tr w:rsidR="00653F80" w:rsidRPr="00E4270F" w:rsidTr="00585418">
        <w:trPr>
          <w:cnfStyle w:val="000000100000"/>
          <w:trHeight w:val="300"/>
          <w:jc w:val="center"/>
        </w:trPr>
        <w:tc>
          <w:tcPr>
            <w:cnfStyle w:val="001000000000"/>
            <w:tcW w:w="3934" w:type="dxa"/>
            <w:noWrap/>
            <w:hideMark/>
          </w:tcPr>
          <w:p w:rsidR="00653F80" w:rsidRPr="0030510C" w:rsidRDefault="00653F80" w:rsidP="00E4270F">
            <w:pPr>
              <w:rPr>
                <w:rFonts w:ascii="Verdana" w:eastAsia="Times New Roman" w:hAnsi="Verdana" w:cs="Calibri"/>
                <w:b w:val="0"/>
                <w:iCs/>
                <w:color w:val="000000"/>
                <w:lang w:eastAsia="pt-BR"/>
              </w:rPr>
            </w:pPr>
            <w:r w:rsidRPr="0030510C">
              <w:rPr>
                <w:rFonts w:ascii="Verdana" w:eastAsia="Times New Roman" w:hAnsi="Verdana" w:cs="Calibri"/>
                <w:b w:val="0"/>
                <w:iCs/>
                <w:color w:val="000000"/>
                <w:lang w:eastAsia="pt-BR"/>
              </w:rPr>
              <w:t>Eventuais</w:t>
            </w:r>
          </w:p>
        </w:tc>
        <w:tc>
          <w:tcPr>
            <w:tcW w:w="3100" w:type="dxa"/>
            <w:noWrap/>
            <w:hideMark/>
          </w:tcPr>
          <w:p w:rsidR="00653F80" w:rsidRPr="0030510C" w:rsidRDefault="00653F80" w:rsidP="00585418">
            <w:pPr>
              <w:ind w:right="52"/>
              <w:jc w:val="right"/>
              <w:cnfStyle w:val="000000100000"/>
              <w:rPr>
                <w:rFonts w:ascii="Verdana" w:eastAsia="Times New Roman" w:hAnsi="Verdana" w:cs="Calibri"/>
                <w:color w:val="000000"/>
                <w:lang w:eastAsia="pt-BR"/>
              </w:rPr>
            </w:pPr>
            <w:r w:rsidRPr="0030510C">
              <w:rPr>
                <w:rFonts w:ascii="Verdana" w:eastAsia="Times New Roman" w:hAnsi="Verdana" w:cs="Calibri"/>
                <w:color w:val="000000"/>
                <w:lang w:eastAsia="pt-BR"/>
              </w:rPr>
              <w:t xml:space="preserve"> 706.390,50 </w:t>
            </w:r>
          </w:p>
        </w:tc>
      </w:tr>
      <w:tr w:rsidR="00653F80" w:rsidRPr="00E4270F" w:rsidTr="00585418">
        <w:trPr>
          <w:trHeight w:val="315"/>
          <w:jc w:val="center"/>
        </w:trPr>
        <w:tc>
          <w:tcPr>
            <w:cnfStyle w:val="001000000000"/>
            <w:tcW w:w="3934" w:type="dxa"/>
            <w:noWrap/>
            <w:hideMark/>
          </w:tcPr>
          <w:p w:rsidR="00653F80" w:rsidRPr="0030510C" w:rsidRDefault="00653F80" w:rsidP="00E4270F">
            <w:pPr>
              <w:rPr>
                <w:rFonts w:ascii="Verdana" w:eastAsia="Times New Roman" w:hAnsi="Verdana" w:cs="Calibri"/>
                <w:b w:val="0"/>
                <w:iCs/>
                <w:color w:val="000000"/>
                <w:lang w:eastAsia="pt-BR"/>
              </w:rPr>
            </w:pPr>
            <w:r w:rsidRPr="0030510C">
              <w:rPr>
                <w:rFonts w:ascii="Verdana" w:eastAsia="Times New Roman" w:hAnsi="Verdana" w:cs="Calibri"/>
                <w:b w:val="0"/>
                <w:iCs/>
                <w:color w:val="000000"/>
                <w:lang w:eastAsia="pt-BR"/>
              </w:rPr>
              <w:t>Capital de Giro</w:t>
            </w:r>
          </w:p>
        </w:tc>
        <w:tc>
          <w:tcPr>
            <w:tcW w:w="3100" w:type="dxa"/>
            <w:noWrap/>
            <w:hideMark/>
          </w:tcPr>
          <w:p w:rsidR="00653F80" w:rsidRPr="0030510C" w:rsidRDefault="00653F80" w:rsidP="00585418">
            <w:pPr>
              <w:ind w:right="52"/>
              <w:jc w:val="right"/>
              <w:cnfStyle w:val="000000000000"/>
              <w:rPr>
                <w:rFonts w:ascii="Verdana" w:eastAsia="Times New Roman" w:hAnsi="Verdana" w:cs="Calibri"/>
                <w:color w:val="000000"/>
                <w:lang w:eastAsia="pt-BR"/>
              </w:rPr>
            </w:pPr>
            <w:r w:rsidRPr="0030510C">
              <w:rPr>
                <w:rFonts w:ascii="Verdana" w:eastAsia="Times New Roman" w:hAnsi="Verdana" w:cs="Calibri"/>
                <w:color w:val="000000"/>
                <w:lang w:eastAsia="pt-BR"/>
              </w:rPr>
              <w:t xml:space="preserve">2.345.777,00 </w:t>
            </w:r>
          </w:p>
        </w:tc>
      </w:tr>
      <w:tr w:rsidR="00653F80" w:rsidRPr="00E4270F" w:rsidTr="00585418">
        <w:trPr>
          <w:cnfStyle w:val="000000100000"/>
          <w:trHeight w:val="315"/>
          <w:jc w:val="center"/>
        </w:trPr>
        <w:tc>
          <w:tcPr>
            <w:cnfStyle w:val="001000000000"/>
            <w:tcW w:w="3934" w:type="dxa"/>
            <w:noWrap/>
            <w:hideMark/>
          </w:tcPr>
          <w:p w:rsidR="00653F80" w:rsidRPr="0030510C" w:rsidRDefault="00653F80" w:rsidP="00E4270F">
            <w:pPr>
              <w:rPr>
                <w:rFonts w:ascii="Verdana" w:eastAsia="Times New Roman" w:hAnsi="Verdana" w:cs="Calibri"/>
                <w:b w:val="0"/>
                <w:bCs w:val="0"/>
                <w:color w:val="000000"/>
                <w:lang w:eastAsia="pt-BR"/>
              </w:rPr>
            </w:pPr>
            <w:r w:rsidRPr="0030510C">
              <w:rPr>
                <w:rFonts w:ascii="Verdana" w:eastAsia="Times New Roman" w:hAnsi="Verdana" w:cs="Calibri"/>
                <w:b w:val="0"/>
                <w:bCs w:val="0"/>
                <w:color w:val="000000"/>
                <w:lang w:eastAsia="pt-BR"/>
              </w:rPr>
              <w:t>TOTAL</w:t>
            </w:r>
          </w:p>
        </w:tc>
        <w:tc>
          <w:tcPr>
            <w:tcW w:w="3100" w:type="dxa"/>
            <w:noWrap/>
            <w:hideMark/>
          </w:tcPr>
          <w:p w:rsidR="00653F80" w:rsidRPr="0030510C" w:rsidRDefault="00585418" w:rsidP="00585418">
            <w:pPr>
              <w:ind w:right="52"/>
              <w:jc w:val="right"/>
              <w:cnfStyle w:val="000000100000"/>
              <w:rPr>
                <w:rFonts w:ascii="Verdana" w:eastAsia="Times New Roman" w:hAnsi="Verdana" w:cs="Calibri"/>
                <w:b/>
                <w:bCs/>
                <w:color w:val="000000"/>
                <w:lang w:eastAsia="pt-BR"/>
              </w:rPr>
            </w:pPr>
            <w:r w:rsidRPr="0030510C">
              <w:rPr>
                <w:rFonts w:ascii="Verdana" w:eastAsia="Times New Roman" w:hAnsi="Verdana" w:cs="Calibri"/>
                <w:b/>
                <w:bCs/>
                <w:color w:val="000000"/>
                <w:lang w:eastAsia="pt-BR"/>
              </w:rPr>
              <w:t xml:space="preserve"> </w:t>
            </w:r>
            <w:r w:rsidR="00653F80" w:rsidRPr="0030510C">
              <w:rPr>
                <w:rFonts w:ascii="Verdana" w:eastAsia="Times New Roman" w:hAnsi="Verdana" w:cs="Calibri"/>
                <w:b/>
                <w:bCs/>
                <w:color w:val="000000"/>
                <w:lang w:eastAsia="pt-BR"/>
              </w:rPr>
              <w:t xml:space="preserve">17.179.977,50 </w:t>
            </w:r>
          </w:p>
        </w:tc>
      </w:tr>
    </w:tbl>
    <w:p w:rsidR="00653F80" w:rsidRPr="00E4270F" w:rsidRDefault="00653F80" w:rsidP="00E4270F">
      <w:pPr>
        <w:spacing w:after="0" w:line="240" w:lineRule="auto"/>
        <w:jc w:val="center"/>
        <w:rPr>
          <w:rFonts w:ascii="Verdana" w:hAnsi="Verdana"/>
          <w:bCs/>
          <w:sz w:val="24"/>
          <w:szCs w:val="24"/>
        </w:rPr>
      </w:pPr>
    </w:p>
    <w:p w:rsidR="00653F80" w:rsidRDefault="00653F80" w:rsidP="001144A4">
      <w:pPr>
        <w:spacing w:after="0" w:line="240" w:lineRule="auto"/>
        <w:rPr>
          <w:rFonts w:ascii="Verdana" w:hAnsi="Verdana"/>
          <w:bCs/>
          <w:sz w:val="24"/>
          <w:szCs w:val="24"/>
        </w:rPr>
      </w:pPr>
      <w:r w:rsidRPr="00E4270F">
        <w:rPr>
          <w:rFonts w:ascii="Verdana" w:hAnsi="Verdana"/>
          <w:bCs/>
          <w:sz w:val="24"/>
          <w:szCs w:val="24"/>
        </w:rPr>
        <w:t xml:space="preserve">Dependendo do tamanho do detalhamento, especialmente em se tratando de grandes orçamentos como no exemplo acima, é preferível no texto do documento citar apenas o orçamento analítico, </w:t>
      </w:r>
      <w:r w:rsidR="000E14C7">
        <w:rPr>
          <w:rFonts w:ascii="Verdana" w:hAnsi="Verdana"/>
          <w:bCs/>
          <w:sz w:val="24"/>
          <w:szCs w:val="24"/>
        </w:rPr>
        <w:t xml:space="preserve">de modo que </w:t>
      </w:r>
      <w:r w:rsidRPr="00E4270F">
        <w:rPr>
          <w:rFonts w:ascii="Verdana" w:hAnsi="Verdana"/>
          <w:bCs/>
          <w:sz w:val="24"/>
          <w:szCs w:val="24"/>
        </w:rPr>
        <w:t>o leitor não se depar</w:t>
      </w:r>
      <w:r w:rsidR="000E14C7">
        <w:rPr>
          <w:rFonts w:ascii="Verdana" w:hAnsi="Verdana"/>
          <w:bCs/>
          <w:sz w:val="24"/>
          <w:szCs w:val="24"/>
        </w:rPr>
        <w:t>e</w:t>
      </w:r>
      <w:r w:rsidRPr="00E4270F">
        <w:rPr>
          <w:rFonts w:ascii="Verdana" w:hAnsi="Verdana"/>
          <w:bCs/>
          <w:sz w:val="24"/>
          <w:szCs w:val="24"/>
        </w:rPr>
        <w:t xml:space="preserve"> com páginas e páginas de descrições de itens, tornando maçante a leitura do documento. Nesses casos, sugere-se fazer o detalhamento como um documento</w:t>
      </w:r>
      <w:r w:rsidR="00B63A17" w:rsidRPr="00E4270F">
        <w:rPr>
          <w:rFonts w:ascii="Verdana" w:hAnsi="Verdana"/>
          <w:bCs/>
          <w:sz w:val="24"/>
          <w:szCs w:val="24"/>
        </w:rPr>
        <w:t xml:space="preserve"> à parte, mas</w:t>
      </w:r>
      <w:r w:rsidRPr="00E4270F">
        <w:rPr>
          <w:rFonts w:ascii="Verdana" w:hAnsi="Verdana"/>
          <w:bCs/>
          <w:sz w:val="24"/>
          <w:szCs w:val="24"/>
        </w:rPr>
        <w:t xml:space="preserve"> que necessariamente deve vir anexo ao texto</w:t>
      </w:r>
      <w:r w:rsidR="00947DBB" w:rsidRPr="00E4270F">
        <w:rPr>
          <w:rFonts w:ascii="Verdana" w:hAnsi="Verdana"/>
          <w:bCs/>
          <w:sz w:val="24"/>
          <w:szCs w:val="24"/>
        </w:rPr>
        <w:t xml:space="preserve"> do projeto</w:t>
      </w:r>
      <w:r w:rsidRPr="00E4270F">
        <w:rPr>
          <w:rFonts w:ascii="Verdana" w:hAnsi="Verdana"/>
          <w:bCs/>
          <w:sz w:val="24"/>
          <w:szCs w:val="24"/>
        </w:rPr>
        <w:t>.</w:t>
      </w:r>
    </w:p>
    <w:p w:rsidR="001144A4" w:rsidRDefault="001144A4" w:rsidP="00E4270F">
      <w:pPr>
        <w:pBdr>
          <w:bottom w:val="single" w:sz="12" w:space="1" w:color="auto"/>
        </w:pBdr>
        <w:spacing w:after="0" w:line="240" w:lineRule="auto"/>
        <w:jc w:val="both"/>
        <w:rPr>
          <w:rFonts w:ascii="Verdana" w:hAnsi="Verdana"/>
          <w:bCs/>
          <w:sz w:val="24"/>
          <w:szCs w:val="24"/>
        </w:rPr>
      </w:pPr>
    </w:p>
    <w:p w:rsidR="000E14C7" w:rsidRDefault="000E14C7" w:rsidP="00E4270F">
      <w:pPr>
        <w:spacing w:after="0" w:line="240" w:lineRule="auto"/>
        <w:jc w:val="both"/>
        <w:rPr>
          <w:rFonts w:ascii="Verdana" w:hAnsi="Verdana"/>
          <w:bCs/>
          <w:sz w:val="24"/>
          <w:szCs w:val="24"/>
        </w:rPr>
      </w:pPr>
    </w:p>
    <w:p w:rsidR="000E14C7" w:rsidRPr="00E4270F" w:rsidRDefault="000E14C7" w:rsidP="00E4270F">
      <w:pPr>
        <w:spacing w:after="0" w:line="240" w:lineRule="auto"/>
        <w:jc w:val="both"/>
        <w:rPr>
          <w:rFonts w:ascii="Verdana" w:hAnsi="Verdana"/>
          <w:bCs/>
          <w:sz w:val="24"/>
          <w:szCs w:val="24"/>
        </w:rPr>
      </w:pPr>
    </w:p>
    <w:p w:rsidR="00B63A17" w:rsidRDefault="00B63A17" w:rsidP="001144A4">
      <w:pPr>
        <w:spacing w:after="0" w:line="240" w:lineRule="auto"/>
        <w:rPr>
          <w:rFonts w:ascii="Verdana" w:hAnsi="Verdana"/>
          <w:bCs/>
          <w:sz w:val="24"/>
          <w:szCs w:val="24"/>
        </w:rPr>
      </w:pPr>
      <w:r w:rsidRPr="00E4270F">
        <w:rPr>
          <w:rFonts w:ascii="Verdana" w:hAnsi="Verdana"/>
          <w:bCs/>
          <w:sz w:val="24"/>
          <w:szCs w:val="24"/>
        </w:rPr>
        <w:t>De modo geral, os bancos impõem limites de financiamento variáveis em função do tamanho da empresa. Isso porque é desejável, do ponto de vista do crédito, que o empreendedor também invista recursos próprios, colocando o próprio patrimônio em risco e não apenas o do financiador. Assim, grandes empre</w:t>
      </w:r>
      <w:r w:rsidR="001144A4">
        <w:rPr>
          <w:rFonts w:ascii="Verdana" w:hAnsi="Verdana"/>
          <w:bCs/>
          <w:sz w:val="24"/>
          <w:szCs w:val="24"/>
        </w:rPr>
        <w:t>sas devem entrar com uma contra</w:t>
      </w:r>
      <w:r w:rsidRPr="00E4270F">
        <w:rPr>
          <w:rFonts w:ascii="Verdana" w:hAnsi="Verdana"/>
          <w:bCs/>
          <w:sz w:val="24"/>
          <w:szCs w:val="24"/>
        </w:rPr>
        <w:t>partida de 10% a 30% do valor orçado, segundo as normas de cada linha de crédito.</w:t>
      </w:r>
    </w:p>
    <w:p w:rsidR="00F7011E" w:rsidRDefault="00F7011E" w:rsidP="001144A4">
      <w:pPr>
        <w:spacing w:after="0" w:line="240" w:lineRule="auto"/>
        <w:rPr>
          <w:rFonts w:ascii="Verdana" w:hAnsi="Verdana"/>
          <w:bCs/>
          <w:sz w:val="24"/>
          <w:szCs w:val="24"/>
        </w:rPr>
      </w:pPr>
    </w:p>
    <w:p w:rsidR="00F7011E" w:rsidRDefault="00F7011E" w:rsidP="001144A4">
      <w:pPr>
        <w:spacing w:after="0" w:line="240" w:lineRule="auto"/>
        <w:rPr>
          <w:rFonts w:ascii="Verdana" w:hAnsi="Verdana"/>
          <w:bCs/>
          <w:sz w:val="24"/>
          <w:szCs w:val="24"/>
        </w:rPr>
      </w:pPr>
    </w:p>
    <w:p w:rsidR="00F7011E" w:rsidRPr="00F7011E" w:rsidRDefault="00F7011E" w:rsidP="001144A4">
      <w:pPr>
        <w:spacing w:after="0" w:line="240" w:lineRule="auto"/>
        <w:rPr>
          <w:rFonts w:ascii="Verdana" w:hAnsi="Verdana"/>
          <w:bCs/>
          <w:color w:val="FF0000"/>
          <w:sz w:val="20"/>
          <w:szCs w:val="20"/>
        </w:rPr>
      </w:pPr>
      <w:r w:rsidRPr="00F7011E">
        <w:rPr>
          <w:rFonts w:ascii="Verdana" w:hAnsi="Verdana"/>
          <w:bCs/>
          <w:color w:val="FF0000"/>
          <w:sz w:val="20"/>
          <w:szCs w:val="20"/>
        </w:rPr>
        <w:t>Ilustração: imagem de um investidor sentado frente ao gerente de um banco e, sobre a mesa, duas pilhas de dinheiro</w:t>
      </w:r>
      <w:r w:rsidR="0059554F">
        <w:rPr>
          <w:rFonts w:ascii="Verdana" w:hAnsi="Verdana"/>
          <w:bCs/>
          <w:color w:val="FF0000"/>
          <w:sz w:val="20"/>
          <w:szCs w:val="20"/>
        </w:rPr>
        <w:t xml:space="preserve"> (uma </w:t>
      </w:r>
      <w:r w:rsidR="00F84D8F">
        <w:rPr>
          <w:rFonts w:ascii="Verdana" w:hAnsi="Verdana"/>
          <w:bCs/>
          <w:color w:val="FF0000"/>
          <w:sz w:val="20"/>
          <w:szCs w:val="20"/>
        </w:rPr>
        <w:t>pequena</w:t>
      </w:r>
      <w:r w:rsidR="0059554F">
        <w:rPr>
          <w:rFonts w:ascii="Verdana" w:hAnsi="Verdana"/>
          <w:bCs/>
          <w:color w:val="FF0000"/>
          <w:sz w:val="20"/>
          <w:szCs w:val="20"/>
        </w:rPr>
        <w:t xml:space="preserve"> e outra </w:t>
      </w:r>
      <w:r w:rsidR="00F84D8F">
        <w:rPr>
          <w:rFonts w:ascii="Verdana" w:hAnsi="Verdana"/>
          <w:bCs/>
          <w:color w:val="FF0000"/>
          <w:sz w:val="20"/>
          <w:szCs w:val="20"/>
        </w:rPr>
        <w:t>grande</w:t>
      </w:r>
      <w:r w:rsidR="0059554F">
        <w:rPr>
          <w:rFonts w:ascii="Verdana" w:hAnsi="Verdana"/>
          <w:bCs/>
          <w:color w:val="FF0000"/>
          <w:sz w:val="20"/>
          <w:szCs w:val="20"/>
        </w:rPr>
        <w:t>)</w:t>
      </w:r>
      <w:r w:rsidRPr="00F7011E">
        <w:rPr>
          <w:rFonts w:ascii="Verdana" w:hAnsi="Verdana"/>
          <w:bCs/>
          <w:color w:val="FF0000"/>
          <w:sz w:val="20"/>
          <w:szCs w:val="20"/>
        </w:rPr>
        <w:t xml:space="preserve"> com as</w:t>
      </w:r>
      <w:r w:rsidR="0059554F">
        <w:rPr>
          <w:rFonts w:ascii="Verdana" w:hAnsi="Verdana"/>
          <w:bCs/>
          <w:color w:val="FF0000"/>
          <w:sz w:val="20"/>
          <w:szCs w:val="20"/>
        </w:rPr>
        <w:t xml:space="preserve"> respectivas</w:t>
      </w:r>
      <w:r w:rsidRPr="00F7011E">
        <w:rPr>
          <w:rFonts w:ascii="Verdana" w:hAnsi="Verdana"/>
          <w:bCs/>
          <w:color w:val="FF0000"/>
          <w:sz w:val="20"/>
          <w:szCs w:val="20"/>
        </w:rPr>
        <w:t xml:space="preserve"> inscrições: recursos próprios e recursos financiados. </w:t>
      </w:r>
    </w:p>
    <w:p w:rsidR="001144A4" w:rsidRDefault="001144A4" w:rsidP="00E4270F">
      <w:pPr>
        <w:spacing w:after="0" w:line="240" w:lineRule="auto"/>
        <w:jc w:val="both"/>
        <w:rPr>
          <w:rFonts w:ascii="Verdana" w:hAnsi="Verdana"/>
          <w:bCs/>
          <w:sz w:val="24"/>
          <w:szCs w:val="24"/>
        </w:rPr>
      </w:pPr>
    </w:p>
    <w:p w:rsidR="00F7011E" w:rsidRPr="00E4270F" w:rsidRDefault="00F7011E" w:rsidP="00E4270F">
      <w:pPr>
        <w:spacing w:after="0" w:line="240" w:lineRule="auto"/>
        <w:jc w:val="both"/>
        <w:rPr>
          <w:rFonts w:ascii="Verdana" w:hAnsi="Verdana"/>
          <w:bCs/>
          <w:sz w:val="24"/>
          <w:szCs w:val="24"/>
        </w:rPr>
      </w:pPr>
    </w:p>
    <w:p w:rsidR="00F7011E" w:rsidRDefault="00B63A17" w:rsidP="001144A4">
      <w:pPr>
        <w:spacing w:after="0" w:line="240" w:lineRule="auto"/>
        <w:rPr>
          <w:rFonts w:ascii="Verdana" w:hAnsi="Verdana"/>
          <w:bCs/>
          <w:sz w:val="24"/>
          <w:szCs w:val="24"/>
        </w:rPr>
      </w:pPr>
      <w:r w:rsidRPr="00E4270F">
        <w:rPr>
          <w:rFonts w:ascii="Verdana" w:hAnsi="Verdana"/>
          <w:bCs/>
          <w:sz w:val="24"/>
          <w:szCs w:val="24"/>
        </w:rPr>
        <w:t xml:space="preserve">Por esta razão, quando o projeto tem por objetivo a apresentação a um banco, devemos separar os </w:t>
      </w:r>
      <w:r w:rsidRPr="00F7011E">
        <w:rPr>
          <w:rFonts w:ascii="Verdana" w:hAnsi="Verdana"/>
          <w:bCs/>
          <w:sz w:val="24"/>
          <w:szCs w:val="24"/>
        </w:rPr>
        <w:t>itens financiáveis dos itens não financiáveis</w:t>
      </w:r>
      <w:r w:rsidRPr="00E4270F">
        <w:rPr>
          <w:rFonts w:ascii="Verdana" w:hAnsi="Verdana"/>
          <w:bCs/>
          <w:sz w:val="24"/>
          <w:szCs w:val="24"/>
        </w:rPr>
        <w:t xml:space="preserve">. </w:t>
      </w:r>
    </w:p>
    <w:p w:rsidR="00F7011E" w:rsidRDefault="00F7011E" w:rsidP="001144A4">
      <w:pPr>
        <w:spacing w:after="0" w:line="240" w:lineRule="auto"/>
        <w:rPr>
          <w:rFonts w:ascii="Verdana" w:hAnsi="Verdana"/>
          <w:bCs/>
          <w:sz w:val="24"/>
          <w:szCs w:val="24"/>
        </w:rPr>
      </w:pPr>
    </w:p>
    <w:p w:rsidR="00F7011E" w:rsidRPr="00410DC1" w:rsidRDefault="00B63A17" w:rsidP="001144A4">
      <w:pPr>
        <w:spacing w:after="0" w:line="240" w:lineRule="auto"/>
        <w:rPr>
          <w:rFonts w:ascii="Verdana" w:hAnsi="Verdana"/>
          <w:bCs/>
          <w:sz w:val="24"/>
          <w:szCs w:val="24"/>
        </w:rPr>
      </w:pPr>
      <w:r w:rsidRPr="00410DC1">
        <w:rPr>
          <w:rFonts w:ascii="Verdana" w:hAnsi="Verdana"/>
          <w:bCs/>
          <w:sz w:val="24"/>
          <w:szCs w:val="24"/>
        </w:rPr>
        <w:t xml:space="preserve">Podem ser </w:t>
      </w:r>
      <w:r w:rsidRPr="00410DC1">
        <w:rPr>
          <w:rFonts w:ascii="Verdana" w:hAnsi="Verdana"/>
          <w:b/>
          <w:bCs/>
          <w:sz w:val="24"/>
          <w:szCs w:val="24"/>
        </w:rPr>
        <w:t>não financiáveis</w:t>
      </w:r>
      <w:r w:rsidRPr="00410DC1">
        <w:rPr>
          <w:rFonts w:ascii="Verdana" w:hAnsi="Verdana"/>
          <w:bCs/>
          <w:sz w:val="24"/>
          <w:szCs w:val="24"/>
        </w:rPr>
        <w:t xml:space="preserve"> itens como</w:t>
      </w:r>
      <w:r w:rsidR="00F7011E" w:rsidRPr="00410DC1">
        <w:rPr>
          <w:rFonts w:ascii="Verdana" w:hAnsi="Verdana"/>
          <w:bCs/>
          <w:sz w:val="24"/>
          <w:szCs w:val="24"/>
        </w:rPr>
        <w:t>:</w:t>
      </w:r>
    </w:p>
    <w:p w:rsidR="00F7011E" w:rsidRPr="00410DC1" w:rsidRDefault="00F7011E" w:rsidP="001144A4">
      <w:pPr>
        <w:spacing w:after="0" w:line="240" w:lineRule="auto"/>
        <w:rPr>
          <w:rFonts w:ascii="Verdana" w:hAnsi="Verdana"/>
          <w:bCs/>
          <w:sz w:val="24"/>
          <w:szCs w:val="24"/>
        </w:rPr>
      </w:pPr>
    </w:p>
    <w:p w:rsidR="00F7011E" w:rsidRPr="00410DC1" w:rsidRDefault="00B63A17" w:rsidP="00F7011E">
      <w:pPr>
        <w:pStyle w:val="PargrafodaLista"/>
        <w:numPr>
          <w:ilvl w:val="0"/>
          <w:numId w:val="3"/>
        </w:numPr>
        <w:spacing w:after="0" w:line="240" w:lineRule="auto"/>
        <w:rPr>
          <w:rFonts w:ascii="Verdana" w:hAnsi="Verdana"/>
          <w:bCs/>
          <w:i/>
          <w:color w:val="008000"/>
          <w:sz w:val="24"/>
          <w:szCs w:val="24"/>
        </w:rPr>
      </w:pPr>
      <w:proofErr w:type="gramStart"/>
      <w:r w:rsidRPr="00410DC1">
        <w:rPr>
          <w:rFonts w:ascii="Verdana" w:hAnsi="Verdana"/>
          <w:bCs/>
          <w:sz w:val="24"/>
          <w:szCs w:val="24"/>
        </w:rPr>
        <w:t>inversões</w:t>
      </w:r>
      <w:proofErr w:type="gramEnd"/>
      <w:r w:rsidRPr="00410DC1">
        <w:rPr>
          <w:rFonts w:ascii="Verdana" w:hAnsi="Verdana"/>
          <w:bCs/>
          <w:sz w:val="24"/>
          <w:szCs w:val="24"/>
        </w:rPr>
        <w:t xml:space="preserve"> já realizadas</w:t>
      </w:r>
      <w:r w:rsidR="009E214C" w:rsidRPr="00410DC1">
        <w:rPr>
          <w:rFonts w:ascii="Verdana" w:hAnsi="Verdana"/>
          <w:bCs/>
          <w:sz w:val="24"/>
          <w:szCs w:val="24"/>
        </w:rPr>
        <w:t xml:space="preserve"> (gastos</w:t>
      </w:r>
      <w:r w:rsidR="009E214C" w:rsidRPr="00410DC1">
        <w:rPr>
          <w:rFonts w:ascii="Verdana" w:hAnsi="Verdana"/>
          <w:bCs/>
          <w:color w:val="FF0000"/>
          <w:sz w:val="24"/>
          <w:szCs w:val="24"/>
        </w:rPr>
        <w:t xml:space="preserve"> </w:t>
      </w:r>
      <w:r w:rsidR="009E214C" w:rsidRPr="00410DC1">
        <w:rPr>
          <w:rFonts w:ascii="Verdana" w:hAnsi="Verdana"/>
          <w:bCs/>
          <w:sz w:val="24"/>
          <w:szCs w:val="24"/>
        </w:rPr>
        <w:t>orçados e já aplicados no empreendimento)</w:t>
      </w:r>
      <w:r w:rsidRPr="00410DC1">
        <w:rPr>
          <w:rFonts w:ascii="Verdana" w:hAnsi="Verdana"/>
          <w:bCs/>
          <w:sz w:val="24"/>
          <w:szCs w:val="24"/>
        </w:rPr>
        <w:t>,</w:t>
      </w:r>
    </w:p>
    <w:p w:rsidR="00F7011E" w:rsidRPr="00410DC1" w:rsidRDefault="00B63A17" w:rsidP="00F7011E">
      <w:pPr>
        <w:pStyle w:val="PargrafodaLista"/>
        <w:numPr>
          <w:ilvl w:val="0"/>
          <w:numId w:val="3"/>
        </w:numPr>
        <w:spacing w:after="0" w:line="240" w:lineRule="auto"/>
        <w:rPr>
          <w:rFonts w:ascii="Verdana" w:hAnsi="Verdana"/>
          <w:bCs/>
          <w:sz w:val="24"/>
          <w:szCs w:val="24"/>
        </w:rPr>
      </w:pPr>
      <w:proofErr w:type="gramStart"/>
      <w:r w:rsidRPr="00410DC1">
        <w:rPr>
          <w:rFonts w:ascii="Verdana" w:hAnsi="Verdana"/>
          <w:bCs/>
          <w:sz w:val="24"/>
          <w:szCs w:val="24"/>
        </w:rPr>
        <w:t>recuperação</w:t>
      </w:r>
      <w:proofErr w:type="gramEnd"/>
      <w:r w:rsidRPr="00410DC1">
        <w:rPr>
          <w:rFonts w:ascii="Verdana" w:hAnsi="Verdana"/>
          <w:bCs/>
          <w:sz w:val="24"/>
          <w:szCs w:val="24"/>
        </w:rPr>
        <w:t xml:space="preserve"> de capital investido, </w:t>
      </w:r>
    </w:p>
    <w:p w:rsidR="00F7011E" w:rsidRPr="00410DC1" w:rsidRDefault="00282950" w:rsidP="00F7011E">
      <w:pPr>
        <w:pStyle w:val="PargrafodaLista"/>
        <w:numPr>
          <w:ilvl w:val="0"/>
          <w:numId w:val="3"/>
        </w:numPr>
        <w:spacing w:after="0" w:line="240" w:lineRule="auto"/>
        <w:rPr>
          <w:rFonts w:ascii="Verdana" w:hAnsi="Verdana"/>
          <w:bCs/>
          <w:sz w:val="24"/>
          <w:szCs w:val="24"/>
        </w:rPr>
      </w:pPr>
      <w:proofErr w:type="gramStart"/>
      <w:r w:rsidRPr="00410DC1">
        <w:rPr>
          <w:rFonts w:ascii="Verdana" w:hAnsi="Verdana"/>
          <w:bCs/>
          <w:sz w:val="24"/>
          <w:szCs w:val="24"/>
        </w:rPr>
        <w:t>juros</w:t>
      </w:r>
      <w:proofErr w:type="gramEnd"/>
      <w:r w:rsidRPr="00410DC1">
        <w:rPr>
          <w:rFonts w:ascii="Verdana" w:hAnsi="Verdana"/>
          <w:bCs/>
          <w:sz w:val="24"/>
          <w:szCs w:val="24"/>
        </w:rPr>
        <w:t xml:space="preserve"> pré-operacionais, </w:t>
      </w:r>
    </w:p>
    <w:p w:rsidR="00F7011E" w:rsidRPr="00410DC1" w:rsidRDefault="00B63A17" w:rsidP="00F7011E">
      <w:pPr>
        <w:pStyle w:val="PargrafodaLista"/>
        <w:numPr>
          <w:ilvl w:val="0"/>
          <w:numId w:val="3"/>
        </w:numPr>
        <w:spacing w:after="0" w:line="240" w:lineRule="auto"/>
        <w:rPr>
          <w:rFonts w:ascii="Verdana" w:hAnsi="Verdana"/>
          <w:bCs/>
          <w:sz w:val="24"/>
          <w:szCs w:val="24"/>
        </w:rPr>
      </w:pPr>
      <w:proofErr w:type="gramStart"/>
      <w:r w:rsidRPr="00410DC1">
        <w:rPr>
          <w:rFonts w:ascii="Verdana" w:hAnsi="Verdana"/>
          <w:bCs/>
          <w:sz w:val="24"/>
          <w:szCs w:val="24"/>
        </w:rPr>
        <w:t>terreno</w:t>
      </w:r>
      <w:proofErr w:type="gramEnd"/>
      <w:r w:rsidRPr="00410DC1">
        <w:rPr>
          <w:rFonts w:ascii="Verdana" w:hAnsi="Verdana"/>
          <w:bCs/>
          <w:sz w:val="24"/>
          <w:szCs w:val="24"/>
        </w:rPr>
        <w:t xml:space="preserve">, </w:t>
      </w:r>
    </w:p>
    <w:p w:rsidR="00F7011E" w:rsidRDefault="00B63A17" w:rsidP="00F7011E">
      <w:pPr>
        <w:pStyle w:val="PargrafodaLista"/>
        <w:numPr>
          <w:ilvl w:val="0"/>
          <w:numId w:val="3"/>
        </w:numPr>
        <w:spacing w:after="0" w:line="240" w:lineRule="auto"/>
        <w:rPr>
          <w:rFonts w:ascii="Verdana" w:hAnsi="Verdana"/>
          <w:bCs/>
          <w:sz w:val="24"/>
          <w:szCs w:val="24"/>
        </w:rPr>
      </w:pPr>
      <w:proofErr w:type="gramStart"/>
      <w:r w:rsidRPr="00F7011E">
        <w:rPr>
          <w:rFonts w:ascii="Verdana" w:hAnsi="Verdana"/>
          <w:bCs/>
          <w:sz w:val="24"/>
          <w:szCs w:val="24"/>
        </w:rPr>
        <w:t>despesas</w:t>
      </w:r>
      <w:proofErr w:type="gramEnd"/>
      <w:r w:rsidRPr="00F7011E">
        <w:rPr>
          <w:rFonts w:ascii="Verdana" w:hAnsi="Verdana"/>
          <w:bCs/>
          <w:sz w:val="24"/>
          <w:szCs w:val="24"/>
        </w:rPr>
        <w:t xml:space="preserve"> administrativas, entre outros. </w:t>
      </w:r>
    </w:p>
    <w:p w:rsidR="00F7011E" w:rsidRDefault="00F7011E" w:rsidP="00F7011E">
      <w:pPr>
        <w:spacing w:after="0" w:line="240" w:lineRule="auto"/>
        <w:rPr>
          <w:rFonts w:ascii="Verdana" w:hAnsi="Verdana"/>
          <w:bCs/>
          <w:sz w:val="24"/>
          <w:szCs w:val="24"/>
        </w:rPr>
      </w:pPr>
    </w:p>
    <w:p w:rsidR="00B63A17" w:rsidRDefault="00B63A17" w:rsidP="00F7011E">
      <w:pPr>
        <w:spacing w:after="0" w:line="240" w:lineRule="auto"/>
        <w:rPr>
          <w:rFonts w:ascii="Verdana" w:hAnsi="Verdana"/>
          <w:bCs/>
          <w:sz w:val="24"/>
          <w:szCs w:val="24"/>
        </w:rPr>
      </w:pPr>
      <w:r w:rsidRPr="00F7011E">
        <w:rPr>
          <w:rFonts w:ascii="Verdana" w:hAnsi="Verdana"/>
          <w:bCs/>
          <w:sz w:val="24"/>
          <w:szCs w:val="24"/>
        </w:rPr>
        <w:lastRenderedPageBreak/>
        <w:t xml:space="preserve">As normas das linhas de crédito trazem pormenorizadamente o que pode e o que </w:t>
      </w:r>
      <w:r w:rsidR="00282950" w:rsidRPr="00F7011E">
        <w:rPr>
          <w:rFonts w:ascii="Verdana" w:hAnsi="Verdana"/>
          <w:bCs/>
          <w:sz w:val="24"/>
          <w:szCs w:val="24"/>
        </w:rPr>
        <w:t>não pode ser financiado.</w:t>
      </w:r>
    </w:p>
    <w:p w:rsidR="00F7011E" w:rsidRDefault="00F7011E" w:rsidP="00F7011E">
      <w:pPr>
        <w:pBdr>
          <w:bottom w:val="single" w:sz="12" w:space="1" w:color="auto"/>
        </w:pBdr>
        <w:spacing w:after="0" w:line="240" w:lineRule="auto"/>
        <w:rPr>
          <w:rFonts w:ascii="Verdana" w:hAnsi="Verdana"/>
          <w:bCs/>
          <w:sz w:val="24"/>
          <w:szCs w:val="24"/>
        </w:rPr>
      </w:pPr>
    </w:p>
    <w:p w:rsidR="00F7011E" w:rsidRPr="00F7011E" w:rsidRDefault="00F7011E" w:rsidP="00F7011E">
      <w:pPr>
        <w:spacing w:after="0" w:line="240" w:lineRule="auto"/>
        <w:rPr>
          <w:rFonts w:ascii="Verdana" w:hAnsi="Verdana"/>
          <w:bCs/>
          <w:sz w:val="24"/>
          <w:szCs w:val="24"/>
        </w:rPr>
      </w:pPr>
    </w:p>
    <w:p w:rsidR="00947DBB" w:rsidRDefault="00487234" w:rsidP="003723B9">
      <w:pPr>
        <w:spacing w:after="0" w:line="240" w:lineRule="auto"/>
        <w:rPr>
          <w:rFonts w:ascii="Verdana" w:hAnsi="Verdana"/>
          <w:bCs/>
          <w:sz w:val="24"/>
          <w:szCs w:val="24"/>
        </w:rPr>
      </w:pPr>
      <w:r w:rsidRPr="00E4270F">
        <w:rPr>
          <w:rFonts w:ascii="Verdana" w:hAnsi="Verdana"/>
          <w:bCs/>
          <w:sz w:val="24"/>
          <w:szCs w:val="24"/>
        </w:rPr>
        <w:t xml:space="preserve">No caso da exigência de limites de financiamento, deve-se calcular, no orçamento, o percentual que será financiado e o que será coberto com recursos próprios. No caso do </w:t>
      </w:r>
      <w:r w:rsidR="003723B9">
        <w:rPr>
          <w:rFonts w:ascii="Verdana" w:hAnsi="Verdana"/>
          <w:bCs/>
          <w:sz w:val="24"/>
          <w:szCs w:val="24"/>
        </w:rPr>
        <w:t>q</w:t>
      </w:r>
      <w:r w:rsidRPr="00E4270F">
        <w:rPr>
          <w:rFonts w:ascii="Verdana" w:hAnsi="Verdana"/>
          <w:bCs/>
          <w:sz w:val="24"/>
          <w:szCs w:val="24"/>
        </w:rPr>
        <w:t>uadro anterior, podemos subdividi-lo em mais colunas, como a seguir:</w:t>
      </w:r>
    </w:p>
    <w:p w:rsidR="001144A4" w:rsidRPr="00E4270F" w:rsidRDefault="001144A4" w:rsidP="00E4270F">
      <w:pPr>
        <w:spacing w:after="0" w:line="240" w:lineRule="auto"/>
        <w:jc w:val="both"/>
        <w:rPr>
          <w:rFonts w:ascii="Verdana" w:hAnsi="Verdana"/>
          <w:bCs/>
          <w:sz w:val="24"/>
          <w:szCs w:val="24"/>
        </w:rPr>
      </w:pPr>
    </w:p>
    <w:tbl>
      <w:tblPr>
        <w:tblStyle w:val="GradeMdia1-nfase1"/>
        <w:tblW w:w="10339" w:type="dxa"/>
        <w:jc w:val="center"/>
        <w:tblLook w:val="04A0"/>
      </w:tblPr>
      <w:tblGrid>
        <w:gridCol w:w="3782"/>
        <w:gridCol w:w="2185"/>
        <w:gridCol w:w="2186"/>
        <w:gridCol w:w="2186"/>
      </w:tblGrid>
      <w:tr w:rsidR="00487234" w:rsidRPr="003723B9" w:rsidTr="003723B9">
        <w:trPr>
          <w:cnfStyle w:val="100000000000"/>
          <w:trHeight w:val="300"/>
          <w:jc w:val="center"/>
        </w:trPr>
        <w:tc>
          <w:tcPr>
            <w:cnfStyle w:val="001000000000"/>
            <w:tcW w:w="3782" w:type="dxa"/>
            <w:noWrap/>
            <w:vAlign w:val="center"/>
            <w:hideMark/>
          </w:tcPr>
          <w:p w:rsidR="00487234" w:rsidRPr="0030510C" w:rsidRDefault="00487234" w:rsidP="003723B9">
            <w:pPr>
              <w:jc w:val="center"/>
              <w:rPr>
                <w:rFonts w:ascii="Verdana" w:eastAsia="Times New Roman" w:hAnsi="Verdana" w:cs="Calibri"/>
                <w:bCs w:val="0"/>
                <w:color w:val="000000"/>
                <w:lang w:eastAsia="pt-BR"/>
              </w:rPr>
            </w:pPr>
            <w:r w:rsidRPr="0030510C">
              <w:rPr>
                <w:rFonts w:ascii="Verdana" w:eastAsia="Times New Roman" w:hAnsi="Verdana" w:cs="Calibri"/>
                <w:bCs w:val="0"/>
                <w:color w:val="000000"/>
                <w:lang w:eastAsia="pt-BR"/>
              </w:rPr>
              <w:t>Item</w:t>
            </w:r>
          </w:p>
        </w:tc>
        <w:tc>
          <w:tcPr>
            <w:tcW w:w="2185" w:type="dxa"/>
            <w:noWrap/>
            <w:vAlign w:val="center"/>
            <w:hideMark/>
          </w:tcPr>
          <w:p w:rsidR="00487234" w:rsidRPr="0030510C" w:rsidRDefault="00487234" w:rsidP="003723B9">
            <w:pPr>
              <w:jc w:val="center"/>
              <w:cnfStyle w:val="100000000000"/>
              <w:rPr>
                <w:rFonts w:ascii="Verdana" w:eastAsia="Times New Roman" w:hAnsi="Verdana" w:cs="Calibri"/>
                <w:bCs w:val="0"/>
                <w:color w:val="000000"/>
                <w:lang w:eastAsia="pt-BR"/>
              </w:rPr>
            </w:pPr>
            <w:r w:rsidRPr="0030510C">
              <w:rPr>
                <w:rFonts w:ascii="Verdana" w:eastAsia="Times New Roman" w:hAnsi="Verdana" w:cs="Calibri"/>
                <w:bCs w:val="0"/>
                <w:color w:val="000000"/>
                <w:lang w:eastAsia="pt-BR"/>
              </w:rPr>
              <w:t>Orçamento Total (R$)</w:t>
            </w:r>
          </w:p>
        </w:tc>
        <w:tc>
          <w:tcPr>
            <w:tcW w:w="2186" w:type="dxa"/>
            <w:vAlign w:val="center"/>
            <w:hideMark/>
          </w:tcPr>
          <w:p w:rsidR="00487234" w:rsidRPr="0030510C" w:rsidRDefault="00487234" w:rsidP="003723B9">
            <w:pPr>
              <w:jc w:val="center"/>
              <w:cnfStyle w:val="100000000000"/>
              <w:rPr>
                <w:rFonts w:ascii="Verdana" w:eastAsia="Times New Roman" w:hAnsi="Verdana" w:cs="Calibri"/>
                <w:bCs w:val="0"/>
                <w:color w:val="000000"/>
                <w:lang w:eastAsia="pt-BR"/>
              </w:rPr>
            </w:pPr>
            <w:r w:rsidRPr="0030510C">
              <w:rPr>
                <w:rFonts w:ascii="Verdana" w:eastAsia="Times New Roman" w:hAnsi="Verdana" w:cs="Calibri"/>
                <w:bCs w:val="0"/>
                <w:color w:val="000000"/>
                <w:lang w:eastAsia="pt-BR"/>
              </w:rPr>
              <w:t>Financiamento</w:t>
            </w:r>
          </w:p>
          <w:p w:rsidR="003723B9" w:rsidRPr="0030510C" w:rsidRDefault="003723B9" w:rsidP="003723B9">
            <w:pPr>
              <w:jc w:val="center"/>
              <w:cnfStyle w:val="100000000000"/>
              <w:rPr>
                <w:rFonts w:ascii="Verdana" w:eastAsia="Times New Roman" w:hAnsi="Verdana" w:cs="Calibri"/>
                <w:bCs w:val="0"/>
                <w:color w:val="000000"/>
                <w:lang w:eastAsia="pt-BR"/>
              </w:rPr>
            </w:pPr>
            <w:r w:rsidRPr="0030510C">
              <w:rPr>
                <w:rFonts w:ascii="Verdana" w:eastAsia="Times New Roman" w:hAnsi="Verdana" w:cs="Calibri"/>
                <w:bCs w:val="0"/>
                <w:color w:val="000000"/>
                <w:lang w:eastAsia="pt-BR"/>
              </w:rPr>
              <w:t>(R$)</w:t>
            </w:r>
          </w:p>
        </w:tc>
        <w:tc>
          <w:tcPr>
            <w:tcW w:w="2186" w:type="dxa"/>
            <w:noWrap/>
            <w:vAlign w:val="center"/>
            <w:hideMark/>
          </w:tcPr>
          <w:p w:rsidR="00487234" w:rsidRPr="0030510C" w:rsidRDefault="00487234" w:rsidP="003723B9">
            <w:pPr>
              <w:jc w:val="center"/>
              <w:cnfStyle w:val="100000000000"/>
              <w:rPr>
                <w:rFonts w:ascii="Verdana" w:eastAsia="Times New Roman" w:hAnsi="Verdana" w:cs="Calibri"/>
                <w:bCs w:val="0"/>
                <w:color w:val="000000"/>
                <w:lang w:eastAsia="pt-BR"/>
              </w:rPr>
            </w:pPr>
            <w:r w:rsidRPr="0030510C">
              <w:rPr>
                <w:rFonts w:ascii="Verdana" w:eastAsia="Times New Roman" w:hAnsi="Verdana" w:cs="Calibri"/>
                <w:bCs w:val="0"/>
                <w:color w:val="000000"/>
                <w:lang w:eastAsia="pt-BR"/>
              </w:rPr>
              <w:t>Rec. Próprios</w:t>
            </w:r>
          </w:p>
          <w:p w:rsidR="003723B9" w:rsidRPr="0030510C" w:rsidRDefault="003723B9" w:rsidP="003723B9">
            <w:pPr>
              <w:jc w:val="center"/>
              <w:cnfStyle w:val="100000000000"/>
              <w:rPr>
                <w:rFonts w:ascii="Verdana" w:eastAsia="Times New Roman" w:hAnsi="Verdana" w:cs="Calibri"/>
                <w:bCs w:val="0"/>
                <w:color w:val="000000"/>
                <w:lang w:eastAsia="pt-BR"/>
              </w:rPr>
            </w:pPr>
            <w:r w:rsidRPr="0030510C">
              <w:rPr>
                <w:rFonts w:ascii="Verdana" w:eastAsia="Times New Roman" w:hAnsi="Verdana" w:cs="Calibri"/>
                <w:bCs w:val="0"/>
                <w:color w:val="000000"/>
                <w:lang w:eastAsia="pt-BR"/>
              </w:rPr>
              <w:t>(R$)</w:t>
            </w:r>
          </w:p>
        </w:tc>
      </w:tr>
      <w:tr w:rsidR="00487234" w:rsidRPr="003723B9" w:rsidTr="003723B9">
        <w:trPr>
          <w:cnfStyle w:val="000000100000"/>
          <w:trHeight w:val="300"/>
          <w:jc w:val="center"/>
        </w:trPr>
        <w:tc>
          <w:tcPr>
            <w:cnfStyle w:val="001000000000"/>
            <w:tcW w:w="3782" w:type="dxa"/>
            <w:noWrap/>
            <w:hideMark/>
          </w:tcPr>
          <w:p w:rsidR="00487234" w:rsidRPr="0030510C" w:rsidRDefault="00487234" w:rsidP="00E4270F">
            <w:pPr>
              <w:rPr>
                <w:rFonts w:ascii="Verdana" w:eastAsia="Times New Roman" w:hAnsi="Verdana" w:cs="Calibri"/>
                <w:b w:val="0"/>
                <w:iCs/>
                <w:color w:val="000000"/>
                <w:lang w:eastAsia="pt-BR"/>
              </w:rPr>
            </w:pPr>
            <w:r w:rsidRPr="0030510C">
              <w:rPr>
                <w:rFonts w:ascii="Verdana" w:eastAsia="Times New Roman" w:hAnsi="Verdana" w:cs="Calibri"/>
                <w:b w:val="0"/>
                <w:iCs/>
                <w:color w:val="000000"/>
                <w:lang w:eastAsia="pt-BR"/>
              </w:rPr>
              <w:t>Construção Civil</w:t>
            </w:r>
          </w:p>
        </w:tc>
        <w:tc>
          <w:tcPr>
            <w:tcW w:w="2185" w:type="dxa"/>
            <w:noWrap/>
            <w:hideMark/>
          </w:tcPr>
          <w:p w:rsidR="00487234" w:rsidRPr="0030510C" w:rsidRDefault="00487234" w:rsidP="00E4270F">
            <w:pPr>
              <w:jc w:val="right"/>
              <w:cnfStyle w:val="000000100000"/>
              <w:rPr>
                <w:rFonts w:ascii="Verdana" w:eastAsia="Times New Roman" w:hAnsi="Verdana" w:cs="Calibri"/>
                <w:color w:val="000000"/>
                <w:lang w:eastAsia="pt-BR"/>
              </w:rPr>
            </w:pPr>
            <w:r w:rsidRPr="0030510C">
              <w:rPr>
                <w:rFonts w:ascii="Verdana" w:eastAsia="Times New Roman" w:hAnsi="Verdana" w:cs="Calibri"/>
                <w:color w:val="000000"/>
                <w:lang w:eastAsia="pt-BR"/>
              </w:rPr>
              <w:t>4.350.000,00</w:t>
            </w:r>
          </w:p>
        </w:tc>
        <w:tc>
          <w:tcPr>
            <w:tcW w:w="2186" w:type="dxa"/>
            <w:hideMark/>
          </w:tcPr>
          <w:p w:rsidR="00487234" w:rsidRPr="0030510C" w:rsidRDefault="00487234" w:rsidP="00E4270F">
            <w:pPr>
              <w:jc w:val="right"/>
              <w:cnfStyle w:val="000000100000"/>
              <w:rPr>
                <w:rFonts w:ascii="Verdana" w:eastAsia="Times New Roman" w:hAnsi="Verdana" w:cs="Calibri"/>
                <w:color w:val="000000"/>
                <w:lang w:eastAsia="pt-BR"/>
              </w:rPr>
            </w:pPr>
            <w:r w:rsidRPr="0030510C">
              <w:rPr>
                <w:rFonts w:ascii="Verdana" w:eastAsia="Times New Roman" w:hAnsi="Verdana" w:cs="Calibri"/>
                <w:color w:val="000000"/>
                <w:lang w:eastAsia="pt-BR"/>
              </w:rPr>
              <w:t>3.045.000,00</w:t>
            </w:r>
          </w:p>
        </w:tc>
        <w:tc>
          <w:tcPr>
            <w:tcW w:w="2186" w:type="dxa"/>
            <w:noWrap/>
            <w:hideMark/>
          </w:tcPr>
          <w:p w:rsidR="00487234" w:rsidRPr="0030510C" w:rsidRDefault="00487234" w:rsidP="00E4270F">
            <w:pPr>
              <w:jc w:val="right"/>
              <w:cnfStyle w:val="000000100000"/>
              <w:rPr>
                <w:rFonts w:ascii="Verdana" w:eastAsia="Times New Roman" w:hAnsi="Verdana" w:cs="Calibri"/>
                <w:color w:val="000000"/>
                <w:lang w:eastAsia="pt-BR"/>
              </w:rPr>
            </w:pPr>
            <w:r w:rsidRPr="0030510C">
              <w:rPr>
                <w:rFonts w:ascii="Verdana" w:eastAsia="Times New Roman" w:hAnsi="Verdana" w:cs="Calibri"/>
                <w:color w:val="000000"/>
                <w:lang w:eastAsia="pt-BR"/>
              </w:rPr>
              <w:t>1.305.000,00</w:t>
            </w:r>
          </w:p>
        </w:tc>
      </w:tr>
      <w:tr w:rsidR="00487234" w:rsidRPr="003723B9" w:rsidTr="003723B9">
        <w:trPr>
          <w:trHeight w:val="300"/>
          <w:jc w:val="center"/>
        </w:trPr>
        <w:tc>
          <w:tcPr>
            <w:cnfStyle w:val="001000000000"/>
            <w:tcW w:w="3782" w:type="dxa"/>
            <w:noWrap/>
            <w:hideMark/>
          </w:tcPr>
          <w:p w:rsidR="00487234" w:rsidRPr="0030510C" w:rsidRDefault="00487234" w:rsidP="00E4270F">
            <w:pPr>
              <w:rPr>
                <w:rFonts w:ascii="Verdana" w:eastAsia="Times New Roman" w:hAnsi="Verdana" w:cs="Calibri"/>
                <w:b w:val="0"/>
                <w:iCs/>
                <w:color w:val="000000"/>
                <w:lang w:eastAsia="pt-BR"/>
              </w:rPr>
            </w:pPr>
            <w:r w:rsidRPr="0030510C">
              <w:rPr>
                <w:rFonts w:ascii="Verdana" w:eastAsia="Times New Roman" w:hAnsi="Verdana" w:cs="Calibri"/>
                <w:b w:val="0"/>
                <w:iCs/>
                <w:color w:val="000000"/>
                <w:lang w:eastAsia="pt-BR"/>
              </w:rPr>
              <w:t>Máquinas</w:t>
            </w:r>
          </w:p>
        </w:tc>
        <w:tc>
          <w:tcPr>
            <w:tcW w:w="2185" w:type="dxa"/>
            <w:noWrap/>
            <w:hideMark/>
          </w:tcPr>
          <w:p w:rsidR="00487234" w:rsidRPr="0030510C" w:rsidRDefault="00487234" w:rsidP="00E4270F">
            <w:pPr>
              <w:jc w:val="right"/>
              <w:cnfStyle w:val="000000000000"/>
              <w:rPr>
                <w:rFonts w:ascii="Verdana" w:eastAsia="Times New Roman" w:hAnsi="Verdana" w:cs="Calibri"/>
                <w:color w:val="000000"/>
                <w:lang w:eastAsia="pt-BR"/>
              </w:rPr>
            </w:pPr>
            <w:r w:rsidRPr="0030510C">
              <w:rPr>
                <w:rFonts w:ascii="Verdana" w:eastAsia="Times New Roman" w:hAnsi="Verdana" w:cs="Calibri"/>
                <w:color w:val="000000"/>
                <w:lang w:eastAsia="pt-BR"/>
              </w:rPr>
              <w:t>8.345.678,00</w:t>
            </w:r>
          </w:p>
        </w:tc>
        <w:tc>
          <w:tcPr>
            <w:tcW w:w="2186" w:type="dxa"/>
            <w:hideMark/>
          </w:tcPr>
          <w:p w:rsidR="00487234" w:rsidRPr="0030510C" w:rsidRDefault="00487234" w:rsidP="00E4270F">
            <w:pPr>
              <w:jc w:val="right"/>
              <w:cnfStyle w:val="000000000000"/>
              <w:rPr>
                <w:rFonts w:ascii="Verdana" w:eastAsia="Times New Roman" w:hAnsi="Verdana" w:cs="Calibri"/>
                <w:color w:val="000000"/>
                <w:lang w:eastAsia="pt-BR"/>
              </w:rPr>
            </w:pPr>
            <w:r w:rsidRPr="0030510C">
              <w:rPr>
                <w:rFonts w:ascii="Verdana" w:eastAsia="Times New Roman" w:hAnsi="Verdana" w:cs="Calibri"/>
                <w:color w:val="000000"/>
                <w:lang w:eastAsia="pt-BR"/>
              </w:rPr>
              <w:t>5.841.974,60</w:t>
            </w:r>
          </w:p>
        </w:tc>
        <w:tc>
          <w:tcPr>
            <w:tcW w:w="2186" w:type="dxa"/>
            <w:noWrap/>
            <w:hideMark/>
          </w:tcPr>
          <w:p w:rsidR="00487234" w:rsidRPr="0030510C" w:rsidRDefault="00487234" w:rsidP="00E4270F">
            <w:pPr>
              <w:jc w:val="right"/>
              <w:cnfStyle w:val="000000000000"/>
              <w:rPr>
                <w:rFonts w:ascii="Verdana" w:eastAsia="Times New Roman" w:hAnsi="Verdana" w:cs="Calibri"/>
                <w:color w:val="000000"/>
                <w:lang w:eastAsia="pt-BR"/>
              </w:rPr>
            </w:pPr>
            <w:r w:rsidRPr="0030510C">
              <w:rPr>
                <w:rFonts w:ascii="Verdana" w:eastAsia="Times New Roman" w:hAnsi="Verdana" w:cs="Calibri"/>
                <w:color w:val="000000"/>
                <w:lang w:eastAsia="pt-BR"/>
              </w:rPr>
              <w:t>2.503.703,40</w:t>
            </w:r>
          </w:p>
        </w:tc>
      </w:tr>
      <w:tr w:rsidR="00487234" w:rsidRPr="003723B9" w:rsidTr="003723B9">
        <w:trPr>
          <w:cnfStyle w:val="000000100000"/>
          <w:trHeight w:val="300"/>
          <w:jc w:val="center"/>
        </w:trPr>
        <w:tc>
          <w:tcPr>
            <w:cnfStyle w:val="001000000000"/>
            <w:tcW w:w="3782" w:type="dxa"/>
            <w:noWrap/>
            <w:hideMark/>
          </w:tcPr>
          <w:p w:rsidR="00487234" w:rsidRPr="0030510C" w:rsidRDefault="00487234" w:rsidP="00E4270F">
            <w:pPr>
              <w:rPr>
                <w:rFonts w:ascii="Verdana" w:eastAsia="Times New Roman" w:hAnsi="Verdana" w:cs="Calibri"/>
                <w:b w:val="0"/>
                <w:iCs/>
                <w:color w:val="000000"/>
                <w:lang w:eastAsia="pt-BR"/>
              </w:rPr>
            </w:pPr>
            <w:r w:rsidRPr="0030510C">
              <w:rPr>
                <w:rFonts w:ascii="Verdana" w:eastAsia="Times New Roman" w:hAnsi="Verdana" w:cs="Calibri"/>
                <w:b w:val="0"/>
                <w:iCs/>
                <w:color w:val="000000"/>
                <w:lang w:eastAsia="pt-BR"/>
              </w:rPr>
              <w:t>Equipamentos Informática</w:t>
            </w:r>
          </w:p>
        </w:tc>
        <w:tc>
          <w:tcPr>
            <w:tcW w:w="2185" w:type="dxa"/>
            <w:noWrap/>
            <w:hideMark/>
          </w:tcPr>
          <w:p w:rsidR="00487234" w:rsidRPr="0030510C" w:rsidRDefault="00487234" w:rsidP="00E4270F">
            <w:pPr>
              <w:jc w:val="right"/>
              <w:cnfStyle w:val="000000100000"/>
              <w:rPr>
                <w:rFonts w:ascii="Verdana" w:eastAsia="Times New Roman" w:hAnsi="Verdana" w:cs="Calibri"/>
                <w:color w:val="000000"/>
                <w:lang w:eastAsia="pt-BR"/>
              </w:rPr>
            </w:pPr>
            <w:r w:rsidRPr="0030510C">
              <w:rPr>
                <w:rFonts w:ascii="Verdana" w:eastAsia="Times New Roman" w:hAnsi="Verdana" w:cs="Calibri"/>
                <w:color w:val="000000"/>
                <w:lang w:eastAsia="pt-BR"/>
              </w:rPr>
              <w:t>210.870,00</w:t>
            </w:r>
          </w:p>
        </w:tc>
        <w:tc>
          <w:tcPr>
            <w:tcW w:w="2186" w:type="dxa"/>
            <w:hideMark/>
          </w:tcPr>
          <w:p w:rsidR="00487234" w:rsidRPr="0030510C" w:rsidRDefault="00487234" w:rsidP="00E4270F">
            <w:pPr>
              <w:jc w:val="right"/>
              <w:cnfStyle w:val="000000100000"/>
              <w:rPr>
                <w:rFonts w:ascii="Verdana" w:eastAsia="Times New Roman" w:hAnsi="Verdana" w:cs="Calibri"/>
                <w:color w:val="000000"/>
                <w:lang w:eastAsia="pt-BR"/>
              </w:rPr>
            </w:pPr>
            <w:r w:rsidRPr="0030510C">
              <w:rPr>
                <w:rFonts w:ascii="Verdana" w:eastAsia="Times New Roman" w:hAnsi="Verdana" w:cs="Calibri"/>
                <w:color w:val="000000"/>
                <w:lang w:eastAsia="pt-BR"/>
              </w:rPr>
              <w:t>147.609,00</w:t>
            </w:r>
          </w:p>
        </w:tc>
        <w:tc>
          <w:tcPr>
            <w:tcW w:w="2186" w:type="dxa"/>
            <w:noWrap/>
            <w:hideMark/>
          </w:tcPr>
          <w:p w:rsidR="00487234" w:rsidRPr="0030510C" w:rsidRDefault="00487234" w:rsidP="00E4270F">
            <w:pPr>
              <w:jc w:val="right"/>
              <w:cnfStyle w:val="000000100000"/>
              <w:rPr>
                <w:rFonts w:ascii="Verdana" w:eastAsia="Times New Roman" w:hAnsi="Verdana" w:cs="Calibri"/>
                <w:color w:val="000000"/>
                <w:lang w:eastAsia="pt-BR"/>
              </w:rPr>
            </w:pPr>
            <w:r w:rsidRPr="0030510C">
              <w:rPr>
                <w:rFonts w:ascii="Verdana" w:eastAsia="Times New Roman" w:hAnsi="Verdana" w:cs="Calibri"/>
                <w:color w:val="000000"/>
                <w:lang w:eastAsia="pt-BR"/>
              </w:rPr>
              <w:t>63.261,00</w:t>
            </w:r>
          </w:p>
        </w:tc>
      </w:tr>
      <w:tr w:rsidR="00487234" w:rsidRPr="003723B9" w:rsidTr="003723B9">
        <w:trPr>
          <w:trHeight w:val="300"/>
          <w:jc w:val="center"/>
        </w:trPr>
        <w:tc>
          <w:tcPr>
            <w:cnfStyle w:val="001000000000"/>
            <w:tcW w:w="3782" w:type="dxa"/>
            <w:noWrap/>
            <w:hideMark/>
          </w:tcPr>
          <w:p w:rsidR="00487234" w:rsidRPr="0030510C" w:rsidRDefault="00487234" w:rsidP="00E4270F">
            <w:pPr>
              <w:rPr>
                <w:rFonts w:ascii="Verdana" w:eastAsia="Times New Roman" w:hAnsi="Verdana" w:cs="Calibri"/>
                <w:b w:val="0"/>
                <w:iCs/>
                <w:color w:val="000000"/>
                <w:lang w:eastAsia="pt-BR"/>
              </w:rPr>
            </w:pPr>
            <w:r w:rsidRPr="0030510C">
              <w:rPr>
                <w:rFonts w:ascii="Verdana" w:eastAsia="Times New Roman" w:hAnsi="Verdana" w:cs="Calibri"/>
                <w:b w:val="0"/>
                <w:iCs/>
                <w:color w:val="000000"/>
                <w:lang w:eastAsia="pt-BR"/>
              </w:rPr>
              <w:t>Veículos</w:t>
            </w:r>
          </w:p>
        </w:tc>
        <w:tc>
          <w:tcPr>
            <w:tcW w:w="2185" w:type="dxa"/>
            <w:noWrap/>
            <w:hideMark/>
          </w:tcPr>
          <w:p w:rsidR="00487234" w:rsidRPr="0030510C" w:rsidRDefault="00487234" w:rsidP="00E4270F">
            <w:pPr>
              <w:jc w:val="right"/>
              <w:cnfStyle w:val="000000000000"/>
              <w:rPr>
                <w:rFonts w:ascii="Verdana" w:eastAsia="Times New Roman" w:hAnsi="Verdana" w:cs="Calibri"/>
                <w:color w:val="000000"/>
                <w:lang w:eastAsia="pt-BR"/>
              </w:rPr>
            </w:pPr>
            <w:r w:rsidRPr="0030510C">
              <w:rPr>
                <w:rFonts w:ascii="Verdana" w:eastAsia="Times New Roman" w:hAnsi="Verdana" w:cs="Calibri"/>
                <w:color w:val="000000"/>
                <w:lang w:eastAsia="pt-BR"/>
              </w:rPr>
              <w:t>985.482,00</w:t>
            </w:r>
          </w:p>
        </w:tc>
        <w:tc>
          <w:tcPr>
            <w:tcW w:w="2186" w:type="dxa"/>
            <w:hideMark/>
          </w:tcPr>
          <w:p w:rsidR="00487234" w:rsidRPr="0030510C" w:rsidRDefault="00487234" w:rsidP="00E4270F">
            <w:pPr>
              <w:jc w:val="right"/>
              <w:cnfStyle w:val="000000000000"/>
              <w:rPr>
                <w:rFonts w:ascii="Verdana" w:eastAsia="Times New Roman" w:hAnsi="Verdana" w:cs="Calibri"/>
                <w:color w:val="000000"/>
                <w:lang w:eastAsia="pt-BR"/>
              </w:rPr>
            </w:pPr>
            <w:r w:rsidRPr="0030510C">
              <w:rPr>
                <w:rFonts w:ascii="Verdana" w:eastAsia="Times New Roman" w:hAnsi="Verdana" w:cs="Calibri"/>
                <w:color w:val="000000"/>
                <w:lang w:eastAsia="pt-BR"/>
              </w:rPr>
              <w:t>689.837,40</w:t>
            </w:r>
          </w:p>
        </w:tc>
        <w:tc>
          <w:tcPr>
            <w:tcW w:w="2186" w:type="dxa"/>
            <w:noWrap/>
            <w:hideMark/>
          </w:tcPr>
          <w:p w:rsidR="00487234" w:rsidRPr="0030510C" w:rsidRDefault="00487234" w:rsidP="00E4270F">
            <w:pPr>
              <w:jc w:val="right"/>
              <w:cnfStyle w:val="000000000000"/>
              <w:rPr>
                <w:rFonts w:ascii="Verdana" w:eastAsia="Times New Roman" w:hAnsi="Verdana" w:cs="Calibri"/>
                <w:color w:val="000000"/>
                <w:lang w:eastAsia="pt-BR"/>
              </w:rPr>
            </w:pPr>
            <w:r w:rsidRPr="0030510C">
              <w:rPr>
                <w:rFonts w:ascii="Verdana" w:eastAsia="Times New Roman" w:hAnsi="Verdana" w:cs="Calibri"/>
                <w:color w:val="000000"/>
                <w:lang w:eastAsia="pt-BR"/>
              </w:rPr>
              <w:t>295.644,60</w:t>
            </w:r>
          </w:p>
        </w:tc>
      </w:tr>
      <w:tr w:rsidR="00487234" w:rsidRPr="003723B9" w:rsidTr="003723B9">
        <w:trPr>
          <w:cnfStyle w:val="000000100000"/>
          <w:trHeight w:val="300"/>
          <w:jc w:val="center"/>
        </w:trPr>
        <w:tc>
          <w:tcPr>
            <w:cnfStyle w:val="001000000000"/>
            <w:tcW w:w="3782" w:type="dxa"/>
            <w:noWrap/>
            <w:hideMark/>
          </w:tcPr>
          <w:p w:rsidR="00487234" w:rsidRPr="0030510C" w:rsidRDefault="00487234" w:rsidP="00E4270F">
            <w:pPr>
              <w:rPr>
                <w:rFonts w:ascii="Verdana" w:eastAsia="Times New Roman" w:hAnsi="Verdana" w:cs="Calibri"/>
                <w:b w:val="0"/>
                <w:iCs/>
                <w:color w:val="000000"/>
                <w:lang w:eastAsia="pt-BR"/>
              </w:rPr>
            </w:pPr>
            <w:r w:rsidRPr="0030510C">
              <w:rPr>
                <w:rFonts w:ascii="Verdana" w:eastAsia="Times New Roman" w:hAnsi="Verdana" w:cs="Calibri"/>
                <w:b w:val="0"/>
                <w:iCs/>
                <w:color w:val="000000"/>
                <w:lang w:eastAsia="pt-BR"/>
              </w:rPr>
              <w:t>Móveis e Utensílios</w:t>
            </w:r>
          </w:p>
        </w:tc>
        <w:tc>
          <w:tcPr>
            <w:tcW w:w="2185" w:type="dxa"/>
            <w:noWrap/>
            <w:hideMark/>
          </w:tcPr>
          <w:p w:rsidR="00487234" w:rsidRPr="0030510C" w:rsidRDefault="00487234" w:rsidP="00E4270F">
            <w:pPr>
              <w:jc w:val="right"/>
              <w:cnfStyle w:val="000000100000"/>
              <w:rPr>
                <w:rFonts w:ascii="Verdana" w:eastAsia="Times New Roman" w:hAnsi="Verdana" w:cs="Calibri"/>
                <w:color w:val="000000"/>
                <w:lang w:eastAsia="pt-BR"/>
              </w:rPr>
            </w:pPr>
            <w:r w:rsidRPr="0030510C">
              <w:rPr>
                <w:rFonts w:ascii="Verdana" w:eastAsia="Times New Roman" w:hAnsi="Verdana" w:cs="Calibri"/>
                <w:color w:val="000000"/>
                <w:lang w:eastAsia="pt-BR"/>
              </w:rPr>
              <w:t>235.780,00</w:t>
            </w:r>
          </w:p>
        </w:tc>
        <w:tc>
          <w:tcPr>
            <w:tcW w:w="2186" w:type="dxa"/>
            <w:hideMark/>
          </w:tcPr>
          <w:p w:rsidR="00487234" w:rsidRPr="0030510C" w:rsidRDefault="00487234" w:rsidP="00E4270F">
            <w:pPr>
              <w:jc w:val="right"/>
              <w:cnfStyle w:val="000000100000"/>
              <w:rPr>
                <w:rFonts w:ascii="Verdana" w:eastAsia="Times New Roman" w:hAnsi="Verdana" w:cs="Calibri"/>
                <w:color w:val="000000"/>
                <w:lang w:eastAsia="pt-BR"/>
              </w:rPr>
            </w:pPr>
            <w:r w:rsidRPr="0030510C">
              <w:rPr>
                <w:rFonts w:ascii="Verdana" w:eastAsia="Times New Roman" w:hAnsi="Verdana" w:cs="Calibri"/>
                <w:color w:val="000000"/>
                <w:lang w:eastAsia="pt-BR"/>
              </w:rPr>
              <w:t>165.046,00</w:t>
            </w:r>
          </w:p>
        </w:tc>
        <w:tc>
          <w:tcPr>
            <w:tcW w:w="2186" w:type="dxa"/>
            <w:noWrap/>
            <w:hideMark/>
          </w:tcPr>
          <w:p w:rsidR="00487234" w:rsidRPr="0030510C" w:rsidRDefault="00487234" w:rsidP="00E4270F">
            <w:pPr>
              <w:jc w:val="right"/>
              <w:cnfStyle w:val="000000100000"/>
              <w:rPr>
                <w:rFonts w:ascii="Verdana" w:eastAsia="Times New Roman" w:hAnsi="Verdana" w:cs="Calibri"/>
                <w:color w:val="000000"/>
                <w:lang w:eastAsia="pt-BR"/>
              </w:rPr>
            </w:pPr>
            <w:r w:rsidRPr="0030510C">
              <w:rPr>
                <w:rFonts w:ascii="Verdana" w:eastAsia="Times New Roman" w:hAnsi="Verdana" w:cs="Calibri"/>
                <w:color w:val="000000"/>
                <w:lang w:eastAsia="pt-BR"/>
              </w:rPr>
              <w:t>70.734,00</w:t>
            </w:r>
          </w:p>
        </w:tc>
      </w:tr>
      <w:tr w:rsidR="00487234" w:rsidRPr="003723B9" w:rsidTr="003723B9">
        <w:trPr>
          <w:trHeight w:val="300"/>
          <w:jc w:val="center"/>
        </w:trPr>
        <w:tc>
          <w:tcPr>
            <w:cnfStyle w:val="001000000000"/>
            <w:tcW w:w="3782" w:type="dxa"/>
            <w:noWrap/>
            <w:hideMark/>
          </w:tcPr>
          <w:p w:rsidR="00487234" w:rsidRPr="0030510C" w:rsidRDefault="00487234" w:rsidP="00E4270F">
            <w:pPr>
              <w:rPr>
                <w:rFonts w:ascii="Verdana" w:eastAsia="Times New Roman" w:hAnsi="Verdana" w:cs="Calibri"/>
                <w:b w:val="0"/>
                <w:iCs/>
                <w:color w:val="000000"/>
                <w:lang w:eastAsia="pt-BR"/>
              </w:rPr>
            </w:pPr>
            <w:r w:rsidRPr="0030510C">
              <w:rPr>
                <w:rFonts w:ascii="Verdana" w:eastAsia="Times New Roman" w:hAnsi="Verdana" w:cs="Calibri"/>
                <w:b w:val="0"/>
                <w:iCs/>
                <w:color w:val="000000"/>
                <w:lang w:eastAsia="pt-BR"/>
              </w:rPr>
              <w:t>Eventuais</w:t>
            </w:r>
          </w:p>
        </w:tc>
        <w:tc>
          <w:tcPr>
            <w:tcW w:w="2185" w:type="dxa"/>
            <w:noWrap/>
            <w:hideMark/>
          </w:tcPr>
          <w:p w:rsidR="00487234" w:rsidRPr="0030510C" w:rsidRDefault="00487234" w:rsidP="00E4270F">
            <w:pPr>
              <w:jc w:val="right"/>
              <w:cnfStyle w:val="000000000000"/>
              <w:rPr>
                <w:rFonts w:ascii="Verdana" w:eastAsia="Times New Roman" w:hAnsi="Verdana" w:cs="Calibri"/>
                <w:color w:val="000000"/>
                <w:lang w:eastAsia="pt-BR"/>
              </w:rPr>
            </w:pPr>
            <w:r w:rsidRPr="0030510C">
              <w:rPr>
                <w:rFonts w:ascii="Verdana" w:eastAsia="Times New Roman" w:hAnsi="Verdana" w:cs="Calibri"/>
                <w:color w:val="000000"/>
                <w:lang w:eastAsia="pt-BR"/>
              </w:rPr>
              <w:t>706.390,50</w:t>
            </w:r>
          </w:p>
        </w:tc>
        <w:tc>
          <w:tcPr>
            <w:tcW w:w="2186" w:type="dxa"/>
            <w:hideMark/>
          </w:tcPr>
          <w:p w:rsidR="00487234" w:rsidRPr="0030510C" w:rsidRDefault="00487234" w:rsidP="00E4270F">
            <w:pPr>
              <w:jc w:val="right"/>
              <w:cnfStyle w:val="000000000000"/>
              <w:rPr>
                <w:rFonts w:ascii="Verdana" w:eastAsia="Times New Roman" w:hAnsi="Verdana" w:cs="Calibri"/>
                <w:color w:val="000000"/>
                <w:lang w:eastAsia="pt-BR"/>
              </w:rPr>
            </w:pPr>
            <w:r w:rsidRPr="0030510C">
              <w:rPr>
                <w:rFonts w:ascii="Verdana" w:eastAsia="Times New Roman" w:hAnsi="Verdana" w:cs="Calibri"/>
                <w:color w:val="000000"/>
                <w:lang w:eastAsia="pt-BR"/>
              </w:rPr>
              <w:t>494.473,35</w:t>
            </w:r>
          </w:p>
        </w:tc>
        <w:tc>
          <w:tcPr>
            <w:tcW w:w="2186" w:type="dxa"/>
            <w:noWrap/>
            <w:hideMark/>
          </w:tcPr>
          <w:p w:rsidR="00487234" w:rsidRPr="0030510C" w:rsidRDefault="00487234" w:rsidP="00E4270F">
            <w:pPr>
              <w:jc w:val="right"/>
              <w:cnfStyle w:val="000000000000"/>
              <w:rPr>
                <w:rFonts w:ascii="Verdana" w:eastAsia="Times New Roman" w:hAnsi="Verdana" w:cs="Calibri"/>
                <w:color w:val="000000"/>
                <w:lang w:eastAsia="pt-BR"/>
              </w:rPr>
            </w:pPr>
            <w:r w:rsidRPr="0030510C">
              <w:rPr>
                <w:rFonts w:ascii="Verdana" w:eastAsia="Times New Roman" w:hAnsi="Verdana" w:cs="Calibri"/>
                <w:color w:val="000000"/>
                <w:lang w:eastAsia="pt-BR"/>
              </w:rPr>
              <w:t>211.917,15</w:t>
            </w:r>
          </w:p>
        </w:tc>
      </w:tr>
      <w:tr w:rsidR="00487234" w:rsidRPr="003723B9" w:rsidTr="003723B9">
        <w:trPr>
          <w:cnfStyle w:val="000000100000"/>
          <w:trHeight w:val="300"/>
          <w:jc w:val="center"/>
        </w:trPr>
        <w:tc>
          <w:tcPr>
            <w:cnfStyle w:val="001000000000"/>
            <w:tcW w:w="3782" w:type="dxa"/>
            <w:noWrap/>
            <w:hideMark/>
          </w:tcPr>
          <w:p w:rsidR="00487234" w:rsidRPr="0030510C" w:rsidRDefault="00487234" w:rsidP="00E4270F">
            <w:pPr>
              <w:rPr>
                <w:rFonts w:ascii="Verdana" w:eastAsia="Times New Roman" w:hAnsi="Verdana" w:cs="Calibri"/>
                <w:b w:val="0"/>
                <w:iCs/>
                <w:color w:val="000000"/>
                <w:lang w:eastAsia="pt-BR"/>
              </w:rPr>
            </w:pPr>
            <w:r w:rsidRPr="0030510C">
              <w:rPr>
                <w:rFonts w:ascii="Verdana" w:eastAsia="Times New Roman" w:hAnsi="Verdana" w:cs="Calibri"/>
                <w:b w:val="0"/>
                <w:iCs/>
                <w:color w:val="000000"/>
                <w:lang w:eastAsia="pt-BR"/>
              </w:rPr>
              <w:t>Capital de Giro</w:t>
            </w:r>
          </w:p>
        </w:tc>
        <w:tc>
          <w:tcPr>
            <w:tcW w:w="2185" w:type="dxa"/>
            <w:noWrap/>
            <w:hideMark/>
          </w:tcPr>
          <w:p w:rsidR="00487234" w:rsidRPr="0030510C" w:rsidRDefault="00487234" w:rsidP="00E4270F">
            <w:pPr>
              <w:jc w:val="right"/>
              <w:cnfStyle w:val="000000100000"/>
              <w:rPr>
                <w:rFonts w:ascii="Verdana" w:eastAsia="Times New Roman" w:hAnsi="Verdana" w:cs="Calibri"/>
                <w:color w:val="000000"/>
                <w:lang w:eastAsia="pt-BR"/>
              </w:rPr>
            </w:pPr>
            <w:r w:rsidRPr="0030510C">
              <w:rPr>
                <w:rFonts w:ascii="Verdana" w:eastAsia="Times New Roman" w:hAnsi="Verdana" w:cs="Calibri"/>
                <w:color w:val="000000"/>
                <w:lang w:eastAsia="pt-BR"/>
              </w:rPr>
              <w:t>2.345.777,00</w:t>
            </w:r>
          </w:p>
        </w:tc>
        <w:tc>
          <w:tcPr>
            <w:tcW w:w="2186" w:type="dxa"/>
            <w:hideMark/>
          </w:tcPr>
          <w:p w:rsidR="00487234" w:rsidRPr="0030510C" w:rsidRDefault="00487234" w:rsidP="003723B9">
            <w:pPr>
              <w:jc w:val="right"/>
              <w:cnfStyle w:val="000000100000"/>
              <w:rPr>
                <w:rFonts w:ascii="Verdana" w:eastAsia="Times New Roman" w:hAnsi="Verdana" w:cs="Calibri"/>
                <w:color w:val="000000"/>
                <w:lang w:eastAsia="pt-BR"/>
              </w:rPr>
            </w:pPr>
            <w:r w:rsidRPr="0030510C">
              <w:rPr>
                <w:rFonts w:ascii="Verdana" w:eastAsia="Times New Roman" w:hAnsi="Verdana" w:cs="Calibri"/>
                <w:color w:val="000000"/>
                <w:lang w:eastAsia="pt-BR"/>
              </w:rPr>
              <w:t xml:space="preserve"> 1.642.043,90</w:t>
            </w:r>
          </w:p>
        </w:tc>
        <w:tc>
          <w:tcPr>
            <w:tcW w:w="2186" w:type="dxa"/>
            <w:noWrap/>
            <w:hideMark/>
          </w:tcPr>
          <w:p w:rsidR="00487234" w:rsidRPr="0030510C" w:rsidRDefault="00487234" w:rsidP="00E4270F">
            <w:pPr>
              <w:jc w:val="right"/>
              <w:cnfStyle w:val="000000100000"/>
              <w:rPr>
                <w:rFonts w:ascii="Verdana" w:eastAsia="Times New Roman" w:hAnsi="Verdana" w:cs="Calibri"/>
                <w:color w:val="000000"/>
                <w:lang w:eastAsia="pt-BR"/>
              </w:rPr>
            </w:pPr>
            <w:r w:rsidRPr="0030510C">
              <w:rPr>
                <w:rFonts w:ascii="Verdana" w:eastAsia="Times New Roman" w:hAnsi="Verdana" w:cs="Calibri"/>
                <w:color w:val="000000"/>
                <w:lang w:eastAsia="pt-BR"/>
              </w:rPr>
              <w:t>703.733,10</w:t>
            </w:r>
          </w:p>
        </w:tc>
      </w:tr>
      <w:tr w:rsidR="00487234" w:rsidRPr="003723B9" w:rsidTr="003723B9">
        <w:trPr>
          <w:trHeight w:val="315"/>
          <w:jc w:val="center"/>
        </w:trPr>
        <w:tc>
          <w:tcPr>
            <w:cnfStyle w:val="001000000000"/>
            <w:tcW w:w="3782" w:type="dxa"/>
            <w:noWrap/>
            <w:hideMark/>
          </w:tcPr>
          <w:p w:rsidR="00487234" w:rsidRPr="0030510C" w:rsidRDefault="00487234" w:rsidP="00E4270F">
            <w:pPr>
              <w:rPr>
                <w:rFonts w:ascii="Verdana" w:eastAsia="Times New Roman" w:hAnsi="Verdana" w:cs="Calibri"/>
                <w:b w:val="0"/>
                <w:bCs w:val="0"/>
                <w:color w:val="000000"/>
                <w:lang w:eastAsia="pt-BR"/>
              </w:rPr>
            </w:pPr>
            <w:r w:rsidRPr="0030510C">
              <w:rPr>
                <w:rFonts w:ascii="Verdana" w:eastAsia="Times New Roman" w:hAnsi="Verdana" w:cs="Calibri"/>
                <w:b w:val="0"/>
                <w:bCs w:val="0"/>
                <w:color w:val="000000"/>
                <w:lang w:eastAsia="pt-BR"/>
              </w:rPr>
              <w:t>TOTAL</w:t>
            </w:r>
          </w:p>
        </w:tc>
        <w:tc>
          <w:tcPr>
            <w:tcW w:w="2185" w:type="dxa"/>
            <w:noWrap/>
            <w:hideMark/>
          </w:tcPr>
          <w:p w:rsidR="00487234" w:rsidRPr="0030510C" w:rsidRDefault="00487234" w:rsidP="00E4270F">
            <w:pPr>
              <w:jc w:val="right"/>
              <w:cnfStyle w:val="000000000000"/>
              <w:rPr>
                <w:rFonts w:ascii="Verdana" w:eastAsia="Times New Roman" w:hAnsi="Verdana" w:cs="Calibri"/>
                <w:b/>
                <w:bCs/>
                <w:color w:val="000000"/>
                <w:lang w:eastAsia="pt-BR"/>
              </w:rPr>
            </w:pPr>
            <w:r w:rsidRPr="0030510C">
              <w:rPr>
                <w:rFonts w:ascii="Verdana" w:eastAsia="Times New Roman" w:hAnsi="Verdana" w:cs="Calibri"/>
                <w:b/>
                <w:bCs/>
                <w:color w:val="000000"/>
                <w:lang w:eastAsia="pt-BR"/>
              </w:rPr>
              <w:t>17.179.977,50</w:t>
            </w:r>
          </w:p>
        </w:tc>
        <w:tc>
          <w:tcPr>
            <w:tcW w:w="2186" w:type="dxa"/>
            <w:hideMark/>
          </w:tcPr>
          <w:p w:rsidR="00487234" w:rsidRPr="0030510C" w:rsidRDefault="00487234" w:rsidP="00E4270F">
            <w:pPr>
              <w:jc w:val="right"/>
              <w:cnfStyle w:val="000000000000"/>
              <w:rPr>
                <w:rFonts w:ascii="Verdana" w:eastAsia="Times New Roman" w:hAnsi="Verdana" w:cs="Calibri"/>
                <w:b/>
                <w:bCs/>
                <w:color w:val="000000"/>
                <w:lang w:eastAsia="pt-BR"/>
              </w:rPr>
            </w:pPr>
            <w:r w:rsidRPr="0030510C">
              <w:rPr>
                <w:rFonts w:ascii="Verdana" w:eastAsia="Times New Roman" w:hAnsi="Verdana" w:cs="Calibri"/>
                <w:b/>
                <w:bCs/>
                <w:color w:val="000000"/>
                <w:lang w:eastAsia="pt-BR"/>
              </w:rPr>
              <w:t>12.025.984,25</w:t>
            </w:r>
          </w:p>
        </w:tc>
        <w:tc>
          <w:tcPr>
            <w:tcW w:w="2186" w:type="dxa"/>
            <w:noWrap/>
            <w:hideMark/>
          </w:tcPr>
          <w:p w:rsidR="00487234" w:rsidRPr="0030510C" w:rsidRDefault="00487234" w:rsidP="00E4270F">
            <w:pPr>
              <w:jc w:val="right"/>
              <w:cnfStyle w:val="000000000000"/>
              <w:rPr>
                <w:rFonts w:ascii="Verdana" w:eastAsia="Times New Roman" w:hAnsi="Verdana" w:cs="Calibri"/>
                <w:b/>
                <w:bCs/>
                <w:color w:val="000000"/>
                <w:lang w:eastAsia="pt-BR"/>
              </w:rPr>
            </w:pPr>
            <w:r w:rsidRPr="0030510C">
              <w:rPr>
                <w:rFonts w:ascii="Verdana" w:eastAsia="Times New Roman" w:hAnsi="Verdana" w:cs="Calibri"/>
                <w:b/>
                <w:bCs/>
                <w:color w:val="000000"/>
                <w:lang w:eastAsia="pt-BR"/>
              </w:rPr>
              <w:t>5.153.993,25</w:t>
            </w:r>
          </w:p>
        </w:tc>
      </w:tr>
    </w:tbl>
    <w:p w:rsidR="00487234" w:rsidRPr="00E4270F" w:rsidRDefault="00487234" w:rsidP="00E4270F">
      <w:pPr>
        <w:spacing w:after="0" w:line="240" w:lineRule="auto"/>
        <w:jc w:val="both"/>
        <w:rPr>
          <w:rFonts w:ascii="Verdana" w:hAnsi="Verdana"/>
          <w:bCs/>
          <w:sz w:val="24"/>
          <w:szCs w:val="24"/>
        </w:rPr>
      </w:pPr>
    </w:p>
    <w:p w:rsidR="00DE39BF" w:rsidRDefault="00662A68" w:rsidP="001144A4">
      <w:pPr>
        <w:spacing w:after="0" w:line="240" w:lineRule="auto"/>
        <w:rPr>
          <w:rFonts w:ascii="Verdana" w:hAnsi="Verdana"/>
          <w:bCs/>
          <w:sz w:val="24"/>
          <w:szCs w:val="24"/>
        </w:rPr>
      </w:pPr>
      <w:r>
        <w:rPr>
          <w:rFonts w:ascii="Verdana" w:hAnsi="Verdana"/>
          <w:bCs/>
          <w:sz w:val="24"/>
          <w:szCs w:val="24"/>
        </w:rPr>
        <w:t>Nesse caso, c</w:t>
      </w:r>
      <w:r w:rsidR="00DE39BF" w:rsidRPr="00E4270F">
        <w:rPr>
          <w:rFonts w:ascii="Verdana" w:hAnsi="Verdana"/>
          <w:bCs/>
          <w:sz w:val="24"/>
          <w:szCs w:val="24"/>
        </w:rPr>
        <w:t xml:space="preserve">onsideramos que o percentual de financiamento seria de 70% do valor orçado, como </w:t>
      </w:r>
      <w:r w:rsidR="001144A4">
        <w:rPr>
          <w:rFonts w:ascii="Verdana" w:hAnsi="Verdana"/>
          <w:bCs/>
          <w:sz w:val="24"/>
          <w:szCs w:val="24"/>
        </w:rPr>
        <w:t>consequ</w:t>
      </w:r>
      <w:r w:rsidR="00DE39BF" w:rsidRPr="00E4270F">
        <w:rPr>
          <w:rFonts w:ascii="Verdana" w:hAnsi="Verdana"/>
          <w:bCs/>
          <w:sz w:val="24"/>
          <w:szCs w:val="24"/>
        </w:rPr>
        <w:t>ência, o empreendedor deverá arcar com 30% de recursos próprios.</w:t>
      </w:r>
    </w:p>
    <w:p w:rsidR="001144A4" w:rsidRDefault="001144A4" w:rsidP="001144A4">
      <w:pPr>
        <w:spacing w:after="0" w:line="240" w:lineRule="auto"/>
        <w:rPr>
          <w:rFonts w:ascii="Verdana" w:hAnsi="Verdana"/>
          <w:bCs/>
          <w:sz w:val="24"/>
          <w:szCs w:val="24"/>
        </w:rPr>
      </w:pPr>
    </w:p>
    <w:p w:rsidR="00E51EF9" w:rsidRDefault="00E51EF9" w:rsidP="001144A4">
      <w:pPr>
        <w:pBdr>
          <w:bottom w:val="single" w:sz="12" w:space="1" w:color="auto"/>
        </w:pBdr>
        <w:spacing w:after="0" w:line="240" w:lineRule="auto"/>
        <w:rPr>
          <w:rFonts w:ascii="Verdana" w:hAnsi="Verdana"/>
          <w:bCs/>
          <w:sz w:val="24"/>
          <w:szCs w:val="24"/>
        </w:rPr>
      </w:pPr>
    </w:p>
    <w:p w:rsidR="00E51EF9" w:rsidRDefault="00E51EF9" w:rsidP="001144A4">
      <w:pPr>
        <w:spacing w:after="0" w:line="240" w:lineRule="auto"/>
        <w:rPr>
          <w:rFonts w:ascii="Verdana" w:hAnsi="Verdana"/>
          <w:bCs/>
          <w:sz w:val="24"/>
          <w:szCs w:val="24"/>
        </w:rPr>
      </w:pPr>
    </w:p>
    <w:p w:rsidR="00E51EF9" w:rsidRPr="00E4270F" w:rsidRDefault="00E51EF9" w:rsidP="001144A4">
      <w:pPr>
        <w:spacing w:after="0" w:line="240" w:lineRule="auto"/>
        <w:rPr>
          <w:rFonts w:ascii="Verdana" w:hAnsi="Verdana"/>
          <w:bCs/>
          <w:sz w:val="24"/>
          <w:szCs w:val="24"/>
        </w:rPr>
      </w:pPr>
    </w:p>
    <w:p w:rsidR="00E914C5" w:rsidRDefault="00DE39BF" w:rsidP="001144A4">
      <w:pPr>
        <w:spacing w:after="0" w:line="240" w:lineRule="auto"/>
        <w:rPr>
          <w:rFonts w:ascii="Verdana" w:hAnsi="Verdana"/>
          <w:bCs/>
          <w:sz w:val="24"/>
          <w:szCs w:val="24"/>
        </w:rPr>
      </w:pPr>
      <w:r w:rsidRPr="00E4270F">
        <w:rPr>
          <w:rFonts w:ascii="Verdana" w:hAnsi="Verdana"/>
          <w:bCs/>
          <w:sz w:val="24"/>
          <w:szCs w:val="24"/>
        </w:rPr>
        <w:t xml:space="preserve">Podemos agregar mais colunas, separando, por exemplo, inversões já realizadas das não realizadas, recursos próprios já realizados dos a realizar, de forma a tornar mais clara </w:t>
      </w:r>
      <w:proofErr w:type="gramStart"/>
      <w:r w:rsidRPr="00E4270F">
        <w:rPr>
          <w:rFonts w:ascii="Verdana" w:hAnsi="Verdana"/>
          <w:bCs/>
          <w:sz w:val="24"/>
          <w:szCs w:val="24"/>
        </w:rPr>
        <w:t>a</w:t>
      </w:r>
      <w:proofErr w:type="gramEnd"/>
      <w:r w:rsidRPr="00E4270F">
        <w:rPr>
          <w:rFonts w:ascii="Verdana" w:hAnsi="Verdana"/>
          <w:bCs/>
          <w:sz w:val="24"/>
          <w:szCs w:val="24"/>
        </w:rPr>
        <w:t xml:space="preserve"> distrib</w:t>
      </w:r>
      <w:r w:rsidR="00A92613" w:rsidRPr="00E4270F">
        <w:rPr>
          <w:rFonts w:ascii="Verdana" w:hAnsi="Verdana"/>
          <w:bCs/>
          <w:sz w:val="24"/>
          <w:szCs w:val="24"/>
        </w:rPr>
        <w:t>uição da aplicação dos recursos, como no exemplo a seguir:</w:t>
      </w:r>
    </w:p>
    <w:p w:rsidR="001144A4" w:rsidRPr="00E51EF9" w:rsidRDefault="00E51EF9" w:rsidP="00E51EF9">
      <w:pPr>
        <w:spacing w:after="0" w:line="240" w:lineRule="auto"/>
        <w:jc w:val="right"/>
        <w:rPr>
          <w:rFonts w:ascii="Verdana" w:hAnsi="Verdana"/>
          <w:b/>
          <w:bCs/>
          <w:sz w:val="20"/>
          <w:szCs w:val="20"/>
        </w:rPr>
      </w:pPr>
      <w:r w:rsidRPr="00E51EF9">
        <w:rPr>
          <w:rFonts w:ascii="Verdana" w:hAnsi="Verdana"/>
          <w:b/>
          <w:bCs/>
          <w:sz w:val="20"/>
          <w:szCs w:val="20"/>
        </w:rPr>
        <w:t>(Em milhões)</w:t>
      </w:r>
    </w:p>
    <w:tbl>
      <w:tblPr>
        <w:tblStyle w:val="GradeMdia1-nfase1"/>
        <w:tblW w:w="10740" w:type="dxa"/>
        <w:jc w:val="center"/>
        <w:tblLayout w:type="fixed"/>
        <w:tblLook w:val="04A0"/>
      </w:tblPr>
      <w:tblGrid>
        <w:gridCol w:w="2165"/>
        <w:gridCol w:w="1715"/>
        <w:gridCol w:w="1715"/>
        <w:gridCol w:w="1715"/>
        <w:gridCol w:w="1715"/>
        <w:gridCol w:w="1715"/>
      </w:tblGrid>
      <w:tr w:rsidR="000B74D7" w:rsidRPr="00E51EF9" w:rsidTr="00E51EF9">
        <w:trPr>
          <w:cnfStyle w:val="100000000000"/>
          <w:trHeight w:val="315"/>
          <w:jc w:val="center"/>
        </w:trPr>
        <w:tc>
          <w:tcPr>
            <w:cnfStyle w:val="001000000000"/>
            <w:tcW w:w="2165" w:type="dxa"/>
            <w:noWrap/>
            <w:vAlign w:val="center"/>
            <w:hideMark/>
          </w:tcPr>
          <w:p w:rsidR="000B74D7" w:rsidRPr="00E51EF9" w:rsidRDefault="000B74D7" w:rsidP="00E51EF9">
            <w:pPr>
              <w:jc w:val="center"/>
              <w:rPr>
                <w:rFonts w:ascii="Verdana" w:eastAsia="Times New Roman" w:hAnsi="Verdana" w:cs="Calibri"/>
                <w:bCs w:val="0"/>
                <w:color w:val="000000"/>
                <w:lang w:eastAsia="pt-BR"/>
              </w:rPr>
            </w:pPr>
            <w:r w:rsidRPr="00E51EF9">
              <w:rPr>
                <w:rFonts w:ascii="Verdana" w:eastAsia="Times New Roman" w:hAnsi="Verdana" w:cs="Calibri"/>
                <w:bCs w:val="0"/>
                <w:color w:val="000000"/>
                <w:lang w:eastAsia="pt-BR"/>
              </w:rPr>
              <w:t>Item</w:t>
            </w:r>
          </w:p>
        </w:tc>
        <w:tc>
          <w:tcPr>
            <w:tcW w:w="1715" w:type="dxa"/>
            <w:noWrap/>
            <w:vAlign w:val="center"/>
            <w:hideMark/>
          </w:tcPr>
          <w:p w:rsidR="000B74D7" w:rsidRPr="00E51EF9" w:rsidRDefault="000B74D7" w:rsidP="00E51EF9">
            <w:pPr>
              <w:jc w:val="center"/>
              <w:cnfStyle w:val="100000000000"/>
              <w:rPr>
                <w:rFonts w:ascii="Verdana" w:eastAsia="Times New Roman" w:hAnsi="Verdana" w:cs="Calibri"/>
                <w:bCs w:val="0"/>
                <w:color w:val="000000"/>
                <w:lang w:eastAsia="pt-BR"/>
              </w:rPr>
            </w:pPr>
            <w:r w:rsidRPr="00E51EF9">
              <w:rPr>
                <w:rFonts w:ascii="Verdana" w:eastAsia="Times New Roman" w:hAnsi="Verdana" w:cs="Calibri"/>
                <w:bCs w:val="0"/>
                <w:color w:val="000000"/>
                <w:lang w:eastAsia="pt-BR"/>
              </w:rPr>
              <w:t>Orçamento</w:t>
            </w:r>
          </w:p>
          <w:p w:rsidR="00E51EF9" w:rsidRPr="00E51EF9" w:rsidRDefault="00E51EF9" w:rsidP="00E51EF9">
            <w:pPr>
              <w:jc w:val="center"/>
              <w:cnfStyle w:val="100000000000"/>
              <w:rPr>
                <w:rFonts w:ascii="Verdana" w:eastAsia="Times New Roman" w:hAnsi="Verdana" w:cs="Calibri"/>
                <w:bCs w:val="0"/>
                <w:color w:val="000000"/>
                <w:lang w:eastAsia="pt-BR"/>
              </w:rPr>
            </w:pPr>
            <w:r w:rsidRPr="00E51EF9">
              <w:rPr>
                <w:rFonts w:ascii="Verdana" w:eastAsia="Times New Roman" w:hAnsi="Verdana" w:cs="Calibri"/>
                <w:bCs w:val="0"/>
                <w:color w:val="000000"/>
                <w:lang w:eastAsia="pt-BR"/>
              </w:rPr>
              <w:t>(R$)</w:t>
            </w:r>
          </w:p>
        </w:tc>
        <w:tc>
          <w:tcPr>
            <w:tcW w:w="1715" w:type="dxa"/>
            <w:noWrap/>
            <w:vAlign w:val="center"/>
            <w:hideMark/>
          </w:tcPr>
          <w:p w:rsidR="000B74D7" w:rsidRPr="00E51EF9" w:rsidRDefault="000B74D7" w:rsidP="00E51EF9">
            <w:pPr>
              <w:jc w:val="center"/>
              <w:cnfStyle w:val="100000000000"/>
              <w:rPr>
                <w:rFonts w:ascii="Verdana" w:eastAsia="Times New Roman" w:hAnsi="Verdana" w:cs="Calibri"/>
                <w:bCs w:val="0"/>
                <w:color w:val="000000"/>
                <w:lang w:eastAsia="pt-BR"/>
              </w:rPr>
            </w:pPr>
            <w:r w:rsidRPr="00E51EF9">
              <w:rPr>
                <w:rFonts w:ascii="Verdana" w:eastAsia="Times New Roman" w:hAnsi="Verdana" w:cs="Calibri"/>
                <w:bCs w:val="0"/>
                <w:color w:val="000000"/>
                <w:lang w:eastAsia="pt-BR"/>
              </w:rPr>
              <w:t>Realizado</w:t>
            </w:r>
          </w:p>
          <w:p w:rsidR="00E51EF9" w:rsidRPr="00E51EF9" w:rsidRDefault="00E51EF9" w:rsidP="00E51EF9">
            <w:pPr>
              <w:jc w:val="center"/>
              <w:cnfStyle w:val="100000000000"/>
              <w:rPr>
                <w:rFonts w:ascii="Verdana" w:eastAsia="Times New Roman" w:hAnsi="Verdana" w:cs="Calibri"/>
                <w:bCs w:val="0"/>
                <w:color w:val="000000"/>
                <w:lang w:eastAsia="pt-BR"/>
              </w:rPr>
            </w:pPr>
            <w:r w:rsidRPr="00E51EF9">
              <w:rPr>
                <w:rFonts w:ascii="Verdana" w:eastAsia="Times New Roman" w:hAnsi="Verdana" w:cs="Calibri"/>
                <w:bCs w:val="0"/>
                <w:color w:val="000000"/>
                <w:lang w:eastAsia="pt-BR"/>
              </w:rPr>
              <w:t>(R$)</w:t>
            </w:r>
          </w:p>
        </w:tc>
        <w:tc>
          <w:tcPr>
            <w:tcW w:w="1715" w:type="dxa"/>
            <w:vAlign w:val="center"/>
            <w:hideMark/>
          </w:tcPr>
          <w:p w:rsidR="000B74D7" w:rsidRPr="00E51EF9" w:rsidRDefault="000B74D7" w:rsidP="00E51EF9">
            <w:pPr>
              <w:jc w:val="center"/>
              <w:cnfStyle w:val="100000000000"/>
              <w:rPr>
                <w:rFonts w:ascii="Verdana" w:eastAsia="Times New Roman" w:hAnsi="Verdana" w:cs="Calibri"/>
                <w:bCs w:val="0"/>
                <w:color w:val="000000"/>
                <w:lang w:eastAsia="pt-BR"/>
              </w:rPr>
            </w:pPr>
            <w:r w:rsidRPr="00E51EF9">
              <w:rPr>
                <w:rFonts w:ascii="Verdana" w:eastAsia="Times New Roman" w:hAnsi="Verdana" w:cs="Calibri"/>
                <w:bCs w:val="0"/>
                <w:color w:val="000000"/>
                <w:lang w:eastAsia="pt-BR"/>
              </w:rPr>
              <w:t>Financiam</w:t>
            </w:r>
            <w:r w:rsidR="00E51EF9">
              <w:rPr>
                <w:rFonts w:ascii="Verdana" w:eastAsia="Times New Roman" w:hAnsi="Verdana" w:cs="Calibri"/>
                <w:bCs w:val="0"/>
                <w:color w:val="000000"/>
                <w:lang w:eastAsia="pt-BR"/>
              </w:rPr>
              <w:t>.</w:t>
            </w:r>
            <w:r w:rsidR="00E51EF9" w:rsidRPr="00E51EF9">
              <w:rPr>
                <w:rFonts w:ascii="Verdana" w:eastAsia="Times New Roman" w:hAnsi="Verdana" w:cs="Calibri"/>
                <w:bCs w:val="0"/>
                <w:color w:val="000000"/>
                <w:lang w:eastAsia="pt-BR"/>
              </w:rPr>
              <w:t xml:space="preserve"> (R$)</w:t>
            </w:r>
          </w:p>
        </w:tc>
        <w:tc>
          <w:tcPr>
            <w:tcW w:w="1715" w:type="dxa"/>
            <w:vAlign w:val="center"/>
            <w:hideMark/>
          </w:tcPr>
          <w:p w:rsidR="000B74D7" w:rsidRPr="00E51EF9" w:rsidRDefault="000B74D7" w:rsidP="00E51EF9">
            <w:pPr>
              <w:jc w:val="center"/>
              <w:cnfStyle w:val="100000000000"/>
              <w:rPr>
                <w:rFonts w:ascii="Verdana" w:eastAsia="Times New Roman" w:hAnsi="Verdana" w:cs="Calibri"/>
                <w:bCs w:val="0"/>
                <w:color w:val="000000"/>
                <w:lang w:eastAsia="pt-BR"/>
              </w:rPr>
            </w:pPr>
            <w:r w:rsidRPr="00E51EF9">
              <w:rPr>
                <w:rFonts w:ascii="Verdana" w:eastAsia="Times New Roman" w:hAnsi="Verdana" w:cs="Calibri"/>
                <w:bCs w:val="0"/>
                <w:color w:val="000000"/>
                <w:lang w:eastAsia="pt-BR"/>
              </w:rPr>
              <w:t>RP realizado</w:t>
            </w:r>
          </w:p>
          <w:p w:rsidR="00E51EF9" w:rsidRPr="00E51EF9" w:rsidRDefault="00E51EF9" w:rsidP="00E51EF9">
            <w:pPr>
              <w:jc w:val="center"/>
              <w:cnfStyle w:val="100000000000"/>
              <w:rPr>
                <w:rFonts w:ascii="Verdana" w:eastAsia="Times New Roman" w:hAnsi="Verdana" w:cs="Calibri"/>
                <w:bCs w:val="0"/>
                <w:color w:val="000000"/>
                <w:lang w:eastAsia="pt-BR"/>
              </w:rPr>
            </w:pPr>
            <w:r w:rsidRPr="00E51EF9">
              <w:rPr>
                <w:rFonts w:ascii="Verdana" w:eastAsia="Times New Roman" w:hAnsi="Verdana" w:cs="Calibri"/>
                <w:bCs w:val="0"/>
                <w:color w:val="000000"/>
                <w:lang w:eastAsia="pt-BR"/>
              </w:rPr>
              <w:t>(R$)</w:t>
            </w:r>
          </w:p>
        </w:tc>
        <w:tc>
          <w:tcPr>
            <w:tcW w:w="1715" w:type="dxa"/>
            <w:noWrap/>
            <w:vAlign w:val="center"/>
            <w:hideMark/>
          </w:tcPr>
          <w:p w:rsidR="000B74D7" w:rsidRPr="00E51EF9" w:rsidRDefault="000B74D7" w:rsidP="00E51EF9">
            <w:pPr>
              <w:jc w:val="center"/>
              <w:cnfStyle w:val="100000000000"/>
              <w:rPr>
                <w:rFonts w:ascii="Verdana" w:eastAsia="Times New Roman" w:hAnsi="Verdana" w:cs="Calibri"/>
                <w:bCs w:val="0"/>
                <w:color w:val="000000"/>
                <w:lang w:eastAsia="pt-BR"/>
              </w:rPr>
            </w:pPr>
            <w:r w:rsidRPr="00E51EF9">
              <w:rPr>
                <w:rFonts w:ascii="Verdana" w:eastAsia="Times New Roman" w:hAnsi="Verdana" w:cs="Calibri"/>
                <w:bCs w:val="0"/>
                <w:color w:val="000000"/>
                <w:lang w:eastAsia="pt-BR"/>
              </w:rPr>
              <w:t>RP a realizar</w:t>
            </w:r>
          </w:p>
          <w:p w:rsidR="00E51EF9" w:rsidRPr="00E51EF9" w:rsidRDefault="00E51EF9" w:rsidP="00E51EF9">
            <w:pPr>
              <w:jc w:val="center"/>
              <w:cnfStyle w:val="100000000000"/>
              <w:rPr>
                <w:rFonts w:ascii="Verdana" w:eastAsia="Times New Roman" w:hAnsi="Verdana" w:cs="Calibri"/>
                <w:bCs w:val="0"/>
                <w:color w:val="000000"/>
                <w:lang w:eastAsia="pt-BR"/>
              </w:rPr>
            </w:pPr>
            <w:r w:rsidRPr="00E51EF9">
              <w:rPr>
                <w:rFonts w:ascii="Verdana" w:eastAsia="Times New Roman" w:hAnsi="Verdana" w:cs="Calibri"/>
                <w:bCs w:val="0"/>
                <w:color w:val="000000"/>
                <w:lang w:eastAsia="pt-BR"/>
              </w:rPr>
              <w:t>(R$)</w:t>
            </w:r>
          </w:p>
        </w:tc>
      </w:tr>
      <w:tr w:rsidR="000B74D7" w:rsidRPr="00E51EF9" w:rsidTr="00E51EF9">
        <w:trPr>
          <w:cnfStyle w:val="000000100000"/>
          <w:trHeight w:val="300"/>
          <w:jc w:val="center"/>
        </w:trPr>
        <w:tc>
          <w:tcPr>
            <w:cnfStyle w:val="001000000000"/>
            <w:tcW w:w="2165" w:type="dxa"/>
            <w:noWrap/>
            <w:hideMark/>
          </w:tcPr>
          <w:p w:rsidR="000B74D7" w:rsidRPr="00E51EF9" w:rsidRDefault="000B74D7" w:rsidP="00E4270F">
            <w:pPr>
              <w:rPr>
                <w:rFonts w:ascii="Verdana" w:eastAsia="Times New Roman" w:hAnsi="Verdana" w:cs="Calibri"/>
                <w:b w:val="0"/>
                <w:iCs/>
                <w:color w:val="000000"/>
                <w:lang w:eastAsia="pt-BR"/>
              </w:rPr>
            </w:pPr>
            <w:r w:rsidRPr="00E51EF9">
              <w:rPr>
                <w:rFonts w:ascii="Verdana" w:eastAsia="Times New Roman" w:hAnsi="Verdana" w:cs="Calibri"/>
                <w:b w:val="0"/>
                <w:iCs/>
                <w:color w:val="000000"/>
                <w:lang w:eastAsia="pt-BR"/>
              </w:rPr>
              <w:t>Construção Civil</w:t>
            </w:r>
          </w:p>
        </w:tc>
        <w:tc>
          <w:tcPr>
            <w:tcW w:w="1715" w:type="dxa"/>
            <w:noWrap/>
            <w:vAlign w:val="center"/>
            <w:hideMark/>
          </w:tcPr>
          <w:p w:rsidR="000B74D7" w:rsidRPr="00E51EF9" w:rsidRDefault="000B74D7" w:rsidP="00E51EF9">
            <w:pPr>
              <w:jc w:val="right"/>
              <w:cnfStyle w:val="000000100000"/>
              <w:rPr>
                <w:rFonts w:ascii="Verdana" w:eastAsia="Times New Roman" w:hAnsi="Verdana" w:cs="Calibri"/>
                <w:color w:val="000000"/>
                <w:lang w:eastAsia="pt-BR"/>
              </w:rPr>
            </w:pPr>
            <w:r w:rsidRPr="00E51EF9">
              <w:rPr>
                <w:rFonts w:ascii="Verdana" w:eastAsia="Times New Roman" w:hAnsi="Verdana" w:cs="Calibri"/>
                <w:color w:val="000000"/>
                <w:lang w:eastAsia="pt-BR"/>
              </w:rPr>
              <w:t>4.350,00</w:t>
            </w:r>
          </w:p>
        </w:tc>
        <w:tc>
          <w:tcPr>
            <w:tcW w:w="1715" w:type="dxa"/>
            <w:noWrap/>
            <w:vAlign w:val="center"/>
            <w:hideMark/>
          </w:tcPr>
          <w:p w:rsidR="000B74D7" w:rsidRPr="00E51EF9" w:rsidRDefault="000B74D7" w:rsidP="00E51EF9">
            <w:pPr>
              <w:jc w:val="right"/>
              <w:cnfStyle w:val="000000100000"/>
              <w:rPr>
                <w:rFonts w:ascii="Verdana" w:eastAsia="Times New Roman" w:hAnsi="Verdana" w:cs="Calibri"/>
                <w:color w:val="000000"/>
                <w:lang w:eastAsia="pt-BR"/>
              </w:rPr>
            </w:pPr>
            <w:r w:rsidRPr="00E51EF9">
              <w:rPr>
                <w:rFonts w:ascii="Verdana" w:eastAsia="Times New Roman" w:hAnsi="Verdana" w:cs="Calibri"/>
                <w:color w:val="000000"/>
                <w:lang w:eastAsia="pt-BR"/>
              </w:rPr>
              <w:t>1.420,00</w:t>
            </w:r>
          </w:p>
        </w:tc>
        <w:tc>
          <w:tcPr>
            <w:tcW w:w="1715" w:type="dxa"/>
            <w:vAlign w:val="center"/>
            <w:hideMark/>
          </w:tcPr>
          <w:p w:rsidR="000B74D7" w:rsidRPr="00E51EF9" w:rsidRDefault="000B74D7" w:rsidP="00E51EF9">
            <w:pPr>
              <w:jc w:val="right"/>
              <w:cnfStyle w:val="000000100000"/>
              <w:rPr>
                <w:rFonts w:ascii="Verdana" w:eastAsia="Times New Roman" w:hAnsi="Verdana" w:cs="Calibri"/>
                <w:color w:val="000000"/>
                <w:lang w:eastAsia="pt-BR"/>
              </w:rPr>
            </w:pPr>
            <w:r w:rsidRPr="00E51EF9">
              <w:rPr>
                <w:rFonts w:ascii="Verdana" w:eastAsia="Times New Roman" w:hAnsi="Verdana" w:cs="Calibri"/>
                <w:color w:val="000000"/>
                <w:lang w:eastAsia="pt-BR"/>
              </w:rPr>
              <w:t>2.051,00</w:t>
            </w:r>
          </w:p>
        </w:tc>
        <w:tc>
          <w:tcPr>
            <w:tcW w:w="1715" w:type="dxa"/>
            <w:vAlign w:val="center"/>
            <w:hideMark/>
          </w:tcPr>
          <w:p w:rsidR="000B74D7" w:rsidRPr="00E51EF9" w:rsidRDefault="000B74D7" w:rsidP="00E51EF9">
            <w:pPr>
              <w:jc w:val="right"/>
              <w:cnfStyle w:val="000000100000"/>
              <w:rPr>
                <w:rFonts w:ascii="Verdana" w:eastAsia="Times New Roman" w:hAnsi="Verdana" w:cs="Calibri"/>
                <w:color w:val="000000"/>
                <w:lang w:eastAsia="pt-BR"/>
              </w:rPr>
            </w:pPr>
            <w:r w:rsidRPr="00E51EF9">
              <w:rPr>
                <w:rFonts w:ascii="Verdana" w:eastAsia="Times New Roman" w:hAnsi="Verdana" w:cs="Calibri"/>
                <w:color w:val="000000"/>
                <w:lang w:eastAsia="pt-BR"/>
              </w:rPr>
              <w:t>1.420,00</w:t>
            </w:r>
          </w:p>
        </w:tc>
        <w:tc>
          <w:tcPr>
            <w:tcW w:w="1715" w:type="dxa"/>
            <w:noWrap/>
            <w:vAlign w:val="center"/>
            <w:hideMark/>
          </w:tcPr>
          <w:p w:rsidR="000B74D7" w:rsidRPr="00E51EF9" w:rsidRDefault="000B74D7" w:rsidP="00E51EF9">
            <w:pPr>
              <w:jc w:val="right"/>
              <w:cnfStyle w:val="000000100000"/>
              <w:rPr>
                <w:rFonts w:ascii="Verdana" w:eastAsia="Times New Roman" w:hAnsi="Verdana" w:cs="Calibri"/>
                <w:color w:val="000000"/>
                <w:lang w:eastAsia="pt-BR"/>
              </w:rPr>
            </w:pPr>
            <w:r w:rsidRPr="00E51EF9">
              <w:rPr>
                <w:rFonts w:ascii="Verdana" w:eastAsia="Times New Roman" w:hAnsi="Verdana" w:cs="Calibri"/>
                <w:color w:val="000000"/>
                <w:lang w:eastAsia="pt-BR"/>
              </w:rPr>
              <w:t>879,00</w:t>
            </w:r>
          </w:p>
        </w:tc>
      </w:tr>
      <w:tr w:rsidR="000B74D7" w:rsidRPr="00E51EF9" w:rsidTr="00E51EF9">
        <w:trPr>
          <w:trHeight w:val="300"/>
          <w:jc w:val="center"/>
        </w:trPr>
        <w:tc>
          <w:tcPr>
            <w:cnfStyle w:val="001000000000"/>
            <w:tcW w:w="2165" w:type="dxa"/>
            <w:noWrap/>
            <w:hideMark/>
          </w:tcPr>
          <w:p w:rsidR="000B74D7" w:rsidRPr="00E51EF9" w:rsidRDefault="000B74D7" w:rsidP="00E4270F">
            <w:pPr>
              <w:rPr>
                <w:rFonts w:ascii="Verdana" w:eastAsia="Times New Roman" w:hAnsi="Verdana" w:cs="Calibri"/>
                <w:b w:val="0"/>
                <w:iCs/>
                <w:color w:val="000000"/>
                <w:lang w:eastAsia="pt-BR"/>
              </w:rPr>
            </w:pPr>
            <w:r w:rsidRPr="00E51EF9">
              <w:rPr>
                <w:rFonts w:ascii="Verdana" w:eastAsia="Times New Roman" w:hAnsi="Verdana" w:cs="Calibri"/>
                <w:b w:val="0"/>
                <w:iCs/>
                <w:color w:val="000000"/>
                <w:lang w:eastAsia="pt-BR"/>
              </w:rPr>
              <w:t>Máquinas</w:t>
            </w:r>
          </w:p>
        </w:tc>
        <w:tc>
          <w:tcPr>
            <w:tcW w:w="1715" w:type="dxa"/>
            <w:noWrap/>
            <w:vAlign w:val="center"/>
            <w:hideMark/>
          </w:tcPr>
          <w:p w:rsidR="000B74D7" w:rsidRPr="00E51EF9" w:rsidRDefault="000B74D7" w:rsidP="00E51EF9">
            <w:pPr>
              <w:jc w:val="right"/>
              <w:cnfStyle w:val="000000000000"/>
              <w:rPr>
                <w:rFonts w:ascii="Verdana" w:eastAsia="Times New Roman" w:hAnsi="Verdana" w:cs="Calibri"/>
                <w:color w:val="000000"/>
                <w:lang w:eastAsia="pt-BR"/>
              </w:rPr>
            </w:pPr>
            <w:r w:rsidRPr="00E51EF9">
              <w:rPr>
                <w:rFonts w:ascii="Verdana" w:eastAsia="Times New Roman" w:hAnsi="Verdana" w:cs="Calibri"/>
                <w:color w:val="000000"/>
                <w:lang w:eastAsia="pt-BR"/>
              </w:rPr>
              <w:t>8.345,00</w:t>
            </w:r>
          </w:p>
        </w:tc>
        <w:tc>
          <w:tcPr>
            <w:tcW w:w="1715" w:type="dxa"/>
            <w:noWrap/>
            <w:vAlign w:val="center"/>
            <w:hideMark/>
          </w:tcPr>
          <w:p w:rsidR="000B74D7" w:rsidRPr="00E51EF9" w:rsidRDefault="000B74D7" w:rsidP="00E51EF9">
            <w:pPr>
              <w:jc w:val="right"/>
              <w:cnfStyle w:val="000000000000"/>
              <w:rPr>
                <w:rFonts w:ascii="Verdana" w:eastAsia="Times New Roman" w:hAnsi="Verdana" w:cs="Calibri"/>
                <w:color w:val="000000"/>
                <w:lang w:eastAsia="pt-BR"/>
              </w:rPr>
            </w:pPr>
            <w:r w:rsidRPr="00E51EF9">
              <w:rPr>
                <w:rFonts w:ascii="Verdana" w:eastAsia="Times New Roman" w:hAnsi="Verdana" w:cs="Calibri"/>
                <w:color w:val="000000"/>
                <w:lang w:eastAsia="pt-BR"/>
              </w:rPr>
              <w:t>3.476,00</w:t>
            </w:r>
          </w:p>
        </w:tc>
        <w:tc>
          <w:tcPr>
            <w:tcW w:w="1715" w:type="dxa"/>
            <w:vAlign w:val="center"/>
            <w:hideMark/>
          </w:tcPr>
          <w:p w:rsidR="000B74D7" w:rsidRPr="00E51EF9" w:rsidRDefault="000B74D7" w:rsidP="00E51EF9">
            <w:pPr>
              <w:jc w:val="right"/>
              <w:cnfStyle w:val="000000000000"/>
              <w:rPr>
                <w:rFonts w:ascii="Verdana" w:eastAsia="Times New Roman" w:hAnsi="Verdana" w:cs="Calibri"/>
                <w:color w:val="000000"/>
                <w:lang w:eastAsia="pt-BR"/>
              </w:rPr>
            </w:pPr>
            <w:r w:rsidRPr="00E51EF9">
              <w:rPr>
                <w:rFonts w:ascii="Verdana" w:eastAsia="Times New Roman" w:hAnsi="Verdana" w:cs="Calibri"/>
                <w:color w:val="000000"/>
                <w:lang w:eastAsia="pt-BR"/>
              </w:rPr>
              <w:t>3.408,30</w:t>
            </w:r>
          </w:p>
        </w:tc>
        <w:tc>
          <w:tcPr>
            <w:tcW w:w="1715" w:type="dxa"/>
            <w:vAlign w:val="center"/>
            <w:hideMark/>
          </w:tcPr>
          <w:p w:rsidR="000B74D7" w:rsidRPr="00E51EF9" w:rsidRDefault="000B74D7" w:rsidP="00E51EF9">
            <w:pPr>
              <w:jc w:val="right"/>
              <w:cnfStyle w:val="000000000000"/>
              <w:rPr>
                <w:rFonts w:ascii="Verdana" w:eastAsia="Times New Roman" w:hAnsi="Verdana" w:cs="Calibri"/>
                <w:color w:val="000000"/>
                <w:lang w:eastAsia="pt-BR"/>
              </w:rPr>
            </w:pPr>
            <w:r w:rsidRPr="00E51EF9">
              <w:rPr>
                <w:rFonts w:ascii="Verdana" w:eastAsia="Times New Roman" w:hAnsi="Verdana" w:cs="Calibri"/>
                <w:color w:val="000000"/>
                <w:lang w:eastAsia="pt-BR"/>
              </w:rPr>
              <w:t>3.476,00</w:t>
            </w:r>
          </w:p>
        </w:tc>
        <w:tc>
          <w:tcPr>
            <w:tcW w:w="1715" w:type="dxa"/>
            <w:noWrap/>
            <w:vAlign w:val="center"/>
            <w:hideMark/>
          </w:tcPr>
          <w:p w:rsidR="000B74D7" w:rsidRPr="00E51EF9" w:rsidRDefault="000B74D7" w:rsidP="00E51EF9">
            <w:pPr>
              <w:jc w:val="right"/>
              <w:cnfStyle w:val="000000000000"/>
              <w:rPr>
                <w:rFonts w:ascii="Verdana" w:eastAsia="Times New Roman" w:hAnsi="Verdana" w:cs="Calibri"/>
                <w:color w:val="000000"/>
                <w:lang w:eastAsia="pt-BR"/>
              </w:rPr>
            </w:pPr>
            <w:r w:rsidRPr="00E51EF9">
              <w:rPr>
                <w:rFonts w:ascii="Verdana" w:eastAsia="Times New Roman" w:hAnsi="Verdana" w:cs="Calibri"/>
                <w:color w:val="000000"/>
                <w:lang w:eastAsia="pt-BR"/>
              </w:rPr>
              <w:t>1.460,70</w:t>
            </w:r>
          </w:p>
        </w:tc>
      </w:tr>
      <w:tr w:rsidR="000B74D7" w:rsidRPr="00E51EF9" w:rsidTr="00E51EF9">
        <w:trPr>
          <w:cnfStyle w:val="000000100000"/>
          <w:trHeight w:val="300"/>
          <w:jc w:val="center"/>
        </w:trPr>
        <w:tc>
          <w:tcPr>
            <w:cnfStyle w:val="001000000000"/>
            <w:tcW w:w="2165" w:type="dxa"/>
            <w:noWrap/>
            <w:hideMark/>
          </w:tcPr>
          <w:p w:rsidR="000B74D7" w:rsidRPr="00E51EF9" w:rsidRDefault="000B74D7" w:rsidP="00E4270F">
            <w:pPr>
              <w:rPr>
                <w:rFonts w:ascii="Verdana" w:eastAsia="Times New Roman" w:hAnsi="Verdana" w:cs="Calibri"/>
                <w:b w:val="0"/>
                <w:iCs/>
                <w:color w:val="000000"/>
                <w:lang w:eastAsia="pt-BR"/>
              </w:rPr>
            </w:pPr>
            <w:r w:rsidRPr="00E51EF9">
              <w:rPr>
                <w:rFonts w:ascii="Verdana" w:eastAsia="Times New Roman" w:hAnsi="Verdana" w:cs="Calibri"/>
                <w:b w:val="0"/>
                <w:iCs/>
                <w:color w:val="000000"/>
                <w:lang w:eastAsia="pt-BR"/>
              </w:rPr>
              <w:t>Equipamentos Informática</w:t>
            </w:r>
          </w:p>
        </w:tc>
        <w:tc>
          <w:tcPr>
            <w:tcW w:w="1715" w:type="dxa"/>
            <w:noWrap/>
            <w:vAlign w:val="center"/>
            <w:hideMark/>
          </w:tcPr>
          <w:p w:rsidR="000B74D7" w:rsidRPr="00E51EF9" w:rsidRDefault="000B74D7" w:rsidP="00E51EF9">
            <w:pPr>
              <w:jc w:val="right"/>
              <w:cnfStyle w:val="000000100000"/>
              <w:rPr>
                <w:rFonts w:ascii="Verdana" w:eastAsia="Times New Roman" w:hAnsi="Verdana" w:cs="Calibri"/>
                <w:color w:val="000000"/>
                <w:lang w:eastAsia="pt-BR"/>
              </w:rPr>
            </w:pPr>
            <w:r w:rsidRPr="00E51EF9">
              <w:rPr>
                <w:rFonts w:ascii="Verdana" w:eastAsia="Times New Roman" w:hAnsi="Verdana" w:cs="Calibri"/>
                <w:color w:val="000000"/>
                <w:lang w:eastAsia="pt-BR"/>
              </w:rPr>
              <w:t>210,00</w:t>
            </w:r>
          </w:p>
        </w:tc>
        <w:tc>
          <w:tcPr>
            <w:tcW w:w="1715" w:type="dxa"/>
            <w:noWrap/>
            <w:vAlign w:val="center"/>
            <w:hideMark/>
          </w:tcPr>
          <w:p w:rsidR="000B74D7" w:rsidRPr="00E51EF9" w:rsidRDefault="000B74D7" w:rsidP="00E51EF9">
            <w:pPr>
              <w:jc w:val="right"/>
              <w:cnfStyle w:val="000000100000"/>
              <w:rPr>
                <w:rFonts w:ascii="Verdana" w:eastAsia="Times New Roman" w:hAnsi="Verdana" w:cs="Calibri"/>
                <w:color w:val="000000"/>
                <w:lang w:eastAsia="pt-BR"/>
              </w:rPr>
            </w:pPr>
            <w:r w:rsidRPr="00E51EF9">
              <w:rPr>
                <w:rFonts w:ascii="Verdana" w:eastAsia="Times New Roman" w:hAnsi="Verdana" w:cs="Calibri"/>
                <w:color w:val="000000"/>
                <w:lang w:eastAsia="pt-BR"/>
              </w:rPr>
              <w:t> </w:t>
            </w:r>
          </w:p>
        </w:tc>
        <w:tc>
          <w:tcPr>
            <w:tcW w:w="1715" w:type="dxa"/>
            <w:vAlign w:val="center"/>
            <w:hideMark/>
          </w:tcPr>
          <w:p w:rsidR="000B74D7" w:rsidRPr="00E51EF9" w:rsidRDefault="000B74D7" w:rsidP="00E51EF9">
            <w:pPr>
              <w:jc w:val="right"/>
              <w:cnfStyle w:val="000000100000"/>
              <w:rPr>
                <w:rFonts w:ascii="Verdana" w:eastAsia="Times New Roman" w:hAnsi="Verdana" w:cs="Calibri"/>
                <w:color w:val="000000"/>
                <w:lang w:eastAsia="pt-BR"/>
              </w:rPr>
            </w:pPr>
            <w:r w:rsidRPr="00E51EF9">
              <w:rPr>
                <w:rFonts w:ascii="Verdana" w:eastAsia="Times New Roman" w:hAnsi="Verdana" w:cs="Calibri"/>
                <w:color w:val="000000"/>
                <w:lang w:eastAsia="pt-BR"/>
              </w:rPr>
              <w:t>147,00</w:t>
            </w:r>
          </w:p>
        </w:tc>
        <w:tc>
          <w:tcPr>
            <w:tcW w:w="1715" w:type="dxa"/>
            <w:vAlign w:val="center"/>
            <w:hideMark/>
          </w:tcPr>
          <w:p w:rsidR="000B74D7" w:rsidRPr="00E51EF9" w:rsidRDefault="000B74D7" w:rsidP="00E51EF9">
            <w:pPr>
              <w:jc w:val="right"/>
              <w:cnfStyle w:val="000000100000"/>
              <w:rPr>
                <w:rFonts w:ascii="Verdana" w:eastAsia="Times New Roman" w:hAnsi="Verdana" w:cs="Calibri"/>
                <w:color w:val="000000"/>
                <w:lang w:eastAsia="pt-BR"/>
              </w:rPr>
            </w:pPr>
            <w:r w:rsidRPr="00E51EF9">
              <w:rPr>
                <w:rFonts w:ascii="Verdana" w:eastAsia="Times New Roman" w:hAnsi="Verdana" w:cs="Calibri"/>
                <w:color w:val="000000"/>
                <w:lang w:eastAsia="pt-BR"/>
              </w:rPr>
              <w:t>0,00</w:t>
            </w:r>
          </w:p>
        </w:tc>
        <w:tc>
          <w:tcPr>
            <w:tcW w:w="1715" w:type="dxa"/>
            <w:noWrap/>
            <w:vAlign w:val="center"/>
            <w:hideMark/>
          </w:tcPr>
          <w:p w:rsidR="000B74D7" w:rsidRPr="00E51EF9" w:rsidRDefault="000B74D7" w:rsidP="00E51EF9">
            <w:pPr>
              <w:jc w:val="right"/>
              <w:cnfStyle w:val="000000100000"/>
              <w:rPr>
                <w:rFonts w:ascii="Verdana" w:eastAsia="Times New Roman" w:hAnsi="Verdana" w:cs="Calibri"/>
                <w:color w:val="000000"/>
                <w:lang w:eastAsia="pt-BR"/>
              </w:rPr>
            </w:pPr>
            <w:r w:rsidRPr="00E51EF9">
              <w:rPr>
                <w:rFonts w:ascii="Verdana" w:eastAsia="Times New Roman" w:hAnsi="Verdana" w:cs="Calibri"/>
                <w:color w:val="000000"/>
                <w:lang w:eastAsia="pt-BR"/>
              </w:rPr>
              <w:t>63,00</w:t>
            </w:r>
          </w:p>
        </w:tc>
      </w:tr>
      <w:tr w:rsidR="000B74D7" w:rsidRPr="00E51EF9" w:rsidTr="00E51EF9">
        <w:trPr>
          <w:trHeight w:val="300"/>
          <w:jc w:val="center"/>
        </w:trPr>
        <w:tc>
          <w:tcPr>
            <w:cnfStyle w:val="001000000000"/>
            <w:tcW w:w="2165" w:type="dxa"/>
            <w:noWrap/>
            <w:hideMark/>
          </w:tcPr>
          <w:p w:rsidR="000B74D7" w:rsidRPr="00E51EF9" w:rsidRDefault="000B74D7" w:rsidP="00E4270F">
            <w:pPr>
              <w:rPr>
                <w:rFonts w:ascii="Verdana" w:eastAsia="Times New Roman" w:hAnsi="Verdana" w:cs="Calibri"/>
                <w:b w:val="0"/>
                <w:iCs/>
                <w:color w:val="000000"/>
                <w:lang w:eastAsia="pt-BR"/>
              </w:rPr>
            </w:pPr>
            <w:r w:rsidRPr="00E51EF9">
              <w:rPr>
                <w:rFonts w:ascii="Verdana" w:eastAsia="Times New Roman" w:hAnsi="Verdana" w:cs="Calibri"/>
                <w:b w:val="0"/>
                <w:iCs/>
                <w:color w:val="000000"/>
                <w:lang w:eastAsia="pt-BR"/>
              </w:rPr>
              <w:t>Veículos</w:t>
            </w:r>
          </w:p>
        </w:tc>
        <w:tc>
          <w:tcPr>
            <w:tcW w:w="1715" w:type="dxa"/>
            <w:noWrap/>
            <w:vAlign w:val="center"/>
            <w:hideMark/>
          </w:tcPr>
          <w:p w:rsidR="000B74D7" w:rsidRPr="00E51EF9" w:rsidRDefault="000B74D7" w:rsidP="00E51EF9">
            <w:pPr>
              <w:jc w:val="right"/>
              <w:cnfStyle w:val="000000000000"/>
              <w:rPr>
                <w:rFonts w:ascii="Verdana" w:eastAsia="Times New Roman" w:hAnsi="Verdana" w:cs="Calibri"/>
                <w:color w:val="000000"/>
                <w:lang w:eastAsia="pt-BR"/>
              </w:rPr>
            </w:pPr>
            <w:r w:rsidRPr="00E51EF9">
              <w:rPr>
                <w:rFonts w:ascii="Verdana" w:eastAsia="Times New Roman" w:hAnsi="Verdana" w:cs="Calibri"/>
                <w:color w:val="000000"/>
                <w:lang w:eastAsia="pt-BR"/>
              </w:rPr>
              <w:t>985,00</w:t>
            </w:r>
          </w:p>
        </w:tc>
        <w:tc>
          <w:tcPr>
            <w:tcW w:w="1715" w:type="dxa"/>
            <w:noWrap/>
            <w:vAlign w:val="center"/>
            <w:hideMark/>
          </w:tcPr>
          <w:p w:rsidR="000B74D7" w:rsidRPr="00E51EF9" w:rsidRDefault="000B74D7" w:rsidP="00E51EF9">
            <w:pPr>
              <w:jc w:val="right"/>
              <w:cnfStyle w:val="000000000000"/>
              <w:rPr>
                <w:rFonts w:ascii="Verdana" w:eastAsia="Times New Roman" w:hAnsi="Verdana" w:cs="Calibri"/>
                <w:color w:val="000000"/>
                <w:lang w:eastAsia="pt-BR"/>
              </w:rPr>
            </w:pPr>
            <w:r w:rsidRPr="00E51EF9">
              <w:rPr>
                <w:rFonts w:ascii="Verdana" w:eastAsia="Times New Roman" w:hAnsi="Verdana" w:cs="Calibri"/>
                <w:color w:val="000000"/>
                <w:lang w:eastAsia="pt-BR"/>
              </w:rPr>
              <w:t> </w:t>
            </w:r>
          </w:p>
        </w:tc>
        <w:tc>
          <w:tcPr>
            <w:tcW w:w="1715" w:type="dxa"/>
            <w:vAlign w:val="center"/>
            <w:hideMark/>
          </w:tcPr>
          <w:p w:rsidR="000B74D7" w:rsidRPr="00E51EF9" w:rsidRDefault="000B74D7" w:rsidP="00E51EF9">
            <w:pPr>
              <w:jc w:val="right"/>
              <w:cnfStyle w:val="000000000000"/>
              <w:rPr>
                <w:rFonts w:ascii="Verdana" w:eastAsia="Times New Roman" w:hAnsi="Verdana" w:cs="Calibri"/>
                <w:color w:val="000000"/>
                <w:lang w:eastAsia="pt-BR"/>
              </w:rPr>
            </w:pPr>
            <w:r w:rsidRPr="00E51EF9">
              <w:rPr>
                <w:rFonts w:ascii="Verdana" w:eastAsia="Times New Roman" w:hAnsi="Verdana" w:cs="Calibri"/>
                <w:color w:val="000000"/>
                <w:lang w:eastAsia="pt-BR"/>
              </w:rPr>
              <w:t>689,50</w:t>
            </w:r>
          </w:p>
        </w:tc>
        <w:tc>
          <w:tcPr>
            <w:tcW w:w="1715" w:type="dxa"/>
            <w:vAlign w:val="center"/>
            <w:hideMark/>
          </w:tcPr>
          <w:p w:rsidR="000B74D7" w:rsidRPr="00E51EF9" w:rsidRDefault="000B74D7" w:rsidP="00E51EF9">
            <w:pPr>
              <w:jc w:val="right"/>
              <w:cnfStyle w:val="000000000000"/>
              <w:rPr>
                <w:rFonts w:ascii="Verdana" w:eastAsia="Times New Roman" w:hAnsi="Verdana" w:cs="Calibri"/>
                <w:color w:val="000000"/>
                <w:lang w:eastAsia="pt-BR"/>
              </w:rPr>
            </w:pPr>
            <w:r w:rsidRPr="00E51EF9">
              <w:rPr>
                <w:rFonts w:ascii="Verdana" w:eastAsia="Times New Roman" w:hAnsi="Verdana" w:cs="Calibri"/>
                <w:color w:val="000000"/>
                <w:lang w:eastAsia="pt-BR"/>
              </w:rPr>
              <w:t>0,00</w:t>
            </w:r>
          </w:p>
        </w:tc>
        <w:tc>
          <w:tcPr>
            <w:tcW w:w="1715" w:type="dxa"/>
            <w:noWrap/>
            <w:vAlign w:val="center"/>
            <w:hideMark/>
          </w:tcPr>
          <w:p w:rsidR="000B74D7" w:rsidRPr="00E51EF9" w:rsidRDefault="000B74D7" w:rsidP="00E51EF9">
            <w:pPr>
              <w:jc w:val="right"/>
              <w:cnfStyle w:val="000000000000"/>
              <w:rPr>
                <w:rFonts w:ascii="Verdana" w:eastAsia="Times New Roman" w:hAnsi="Verdana" w:cs="Calibri"/>
                <w:color w:val="000000"/>
                <w:lang w:eastAsia="pt-BR"/>
              </w:rPr>
            </w:pPr>
            <w:r w:rsidRPr="00E51EF9">
              <w:rPr>
                <w:rFonts w:ascii="Verdana" w:eastAsia="Times New Roman" w:hAnsi="Verdana" w:cs="Calibri"/>
                <w:color w:val="000000"/>
                <w:lang w:eastAsia="pt-BR"/>
              </w:rPr>
              <w:t>295,50</w:t>
            </w:r>
          </w:p>
        </w:tc>
      </w:tr>
      <w:tr w:rsidR="000B74D7" w:rsidRPr="00E51EF9" w:rsidTr="00E51EF9">
        <w:trPr>
          <w:cnfStyle w:val="000000100000"/>
          <w:trHeight w:val="300"/>
          <w:jc w:val="center"/>
        </w:trPr>
        <w:tc>
          <w:tcPr>
            <w:cnfStyle w:val="001000000000"/>
            <w:tcW w:w="2165" w:type="dxa"/>
            <w:noWrap/>
            <w:hideMark/>
          </w:tcPr>
          <w:p w:rsidR="000B74D7" w:rsidRPr="00E51EF9" w:rsidRDefault="000B74D7" w:rsidP="00E4270F">
            <w:pPr>
              <w:rPr>
                <w:rFonts w:ascii="Verdana" w:eastAsia="Times New Roman" w:hAnsi="Verdana" w:cs="Calibri"/>
                <w:b w:val="0"/>
                <w:iCs/>
                <w:color w:val="000000"/>
                <w:lang w:eastAsia="pt-BR"/>
              </w:rPr>
            </w:pPr>
            <w:r w:rsidRPr="00E51EF9">
              <w:rPr>
                <w:rFonts w:ascii="Verdana" w:eastAsia="Times New Roman" w:hAnsi="Verdana" w:cs="Calibri"/>
                <w:b w:val="0"/>
                <w:iCs/>
                <w:color w:val="000000"/>
                <w:lang w:eastAsia="pt-BR"/>
              </w:rPr>
              <w:t>Móveis e Utensílios</w:t>
            </w:r>
          </w:p>
        </w:tc>
        <w:tc>
          <w:tcPr>
            <w:tcW w:w="1715" w:type="dxa"/>
            <w:noWrap/>
            <w:vAlign w:val="center"/>
            <w:hideMark/>
          </w:tcPr>
          <w:p w:rsidR="000B74D7" w:rsidRPr="00E51EF9" w:rsidRDefault="000B74D7" w:rsidP="00E51EF9">
            <w:pPr>
              <w:jc w:val="right"/>
              <w:cnfStyle w:val="000000100000"/>
              <w:rPr>
                <w:rFonts w:ascii="Verdana" w:eastAsia="Times New Roman" w:hAnsi="Verdana" w:cs="Calibri"/>
                <w:color w:val="000000"/>
                <w:lang w:eastAsia="pt-BR"/>
              </w:rPr>
            </w:pPr>
            <w:r w:rsidRPr="00E51EF9">
              <w:rPr>
                <w:rFonts w:ascii="Verdana" w:eastAsia="Times New Roman" w:hAnsi="Verdana" w:cs="Calibri"/>
                <w:color w:val="000000"/>
                <w:lang w:eastAsia="pt-BR"/>
              </w:rPr>
              <w:t xml:space="preserve"> 235,00</w:t>
            </w:r>
          </w:p>
        </w:tc>
        <w:tc>
          <w:tcPr>
            <w:tcW w:w="1715" w:type="dxa"/>
            <w:noWrap/>
            <w:vAlign w:val="center"/>
            <w:hideMark/>
          </w:tcPr>
          <w:p w:rsidR="000B74D7" w:rsidRPr="00E51EF9" w:rsidRDefault="000B74D7" w:rsidP="00E51EF9">
            <w:pPr>
              <w:jc w:val="right"/>
              <w:cnfStyle w:val="000000100000"/>
              <w:rPr>
                <w:rFonts w:ascii="Verdana" w:eastAsia="Times New Roman" w:hAnsi="Verdana" w:cs="Calibri"/>
                <w:color w:val="000000"/>
                <w:lang w:eastAsia="pt-BR"/>
              </w:rPr>
            </w:pPr>
            <w:r w:rsidRPr="00E51EF9">
              <w:rPr>
                <w:rFonts w:ascii="Verdana" w:eastAsia="Times New Roman" w:hAnsi="Verdana" w:cs="Calibri"/>
                <w:color w:val="000000"/>
                <w:lang w:eastAsia="pt-BR"/>
              </w:rPr>
              <w:t> </w:t>
            </w:r>
          </w:p>
        </w:tc>
        <w:tc>
          <w:tcPr>
            <w:tcW w:w="1715" w:type="dxa"/>
            <w:vAlign w:val="center"/>
            <w:hideMark/>
          </w:tcPr>
          <w:p w:rsidR="000B74D7" w:rsidRPr="00E51EF9" w:rsidRDefault="000B74D7" w:rsidP="00E51EF9">
            <w:pPr>
              <w:jc w:val="right"/>
              <w:cnfStyle w:val="000000100000"/>
              <w:rPr>
                <w:rFonts w:ascii="Verdana" w:eastAsia="Times New Roman" w:hAnsi="Verdana" w:cs="Calibri"/>
                <w:color w:val="000000"/>
                <w:lang w:eastAsia="pt-BR"/>
              </w:rPr>
            </w:pPr>
            <w:r w:rsidRPr="00E51EF9">
              <w:rPr>
                <w:rFonts w:ascii="Verdana" w:eastAsia="Times New Roman" w:hAnsi="Verdana" w:cs="Calibri"/>
                <w:color w:val="000000"/>
                <w:lang w:eastAsia="pt-BR"/>
              </w:rPr>
              <w:t>164,50</w:t>
            </w:r>
          </w:p>
        </w:tc>
        <w:tc>
          <w:tcPr>
            <w:tcW w:w="1715" w:type="dxa"/>
            <w:vAlign w:val="center"/>
            <w:hideMark/>
          </w:tcPr>
          <w:p w:rsidR="000B74D7" w:rsidRPr="00E51EF9" w:rsidRDefault="000B74D7" w:rsidP="00E51EF9">
            <w:pPr>
              <w:jc w:val="right"/>
              <w:cnfStyle w:val="000000100000"/>
              <w:rPr>
                <w:rFonts w:ascii="Verdana" w:eastAsia="Times New Roman" w:hAnsi="Verdana" w:cs="Calibri"/>
                <w:color w:val="000000"/>
                <w:lang w:eastAsia="pt-BR"/>
              </w:rPr>
            </w:pPr>
            <w:r w:rsidRPr="00E51EF9">
              <w:rPr>
                <w:rFonts w:ascii="Verdana" w:eastAsia="Times New Roman" w:hAnsi="Verdana" w:cs="Calibri"/>
                <w:color w:val="000000"/>
                <w:lang w:eastAsia="pt-BR"/>
              </w:rPr>
              <w:t>0,00</w:t>
            </w:r>
          </w:p>
        </w:tc>
        <w:tc>
          <w:tcPr>
            <w:tcW w:w="1715" w:type="dxa"/>
            <w:noWrap/>
            <w:vAlign w:val="center"/>
            <w:hideMark/>
          </w:tcPr>
          <w:p w:rsidR="000B74D7" w:rsidRPr="00E51EF9" w:rsidRDefault="000B74D7" w:rsidP="00E51EF9">
            <w:pPr>
              <w:jc w:val="right"/>
              <w:cnfStyle w:val="000000100000"/>
              <w:rPr>
                <w:rFonts w:ascii="Verdana" w:eastAsia="Times New Roman" w:hAnsi="Verdana" w:cs="Calibri"/>
                <w:color w:val="000000"/>
                <w:lang w:eastAsia="pt-BR"/>
              </w:rPr>
            </w:pPr>
            <w:r w:rsidRPr="00E51EF9">
              <w:rPr>
                <w:rFonts w:ascii="Verdana" w:eastAsia="Times New Roman" w:hAnsi="Verdana" w:cs="Calibri"/>
                <w:color w:val="000000"/>
                <w:lang w:eastAsia="pt-BR"/>
              </w:rPr>
              <w:t>70,50</w:t>
            </w:r>
          </w:p>
        </w:tc>
      </w:tr>
      <w:tr w:rsidR="000B74D7" w:rsidRPr="00E51EF9" w:rsidTr="00E51EF9">
        <w:trPr>
          <w:trHeight w:val="300"/>
          <w:jc w:val="center"/>
        </w:trPr>
        <w:tc>
          <w:tcPr>
            <w:cnfStyle w:val="001000000000"/>
            <w:tcW w:w="2165" w:type="dxa"/>
            <w:noWrap/>
            <w:hideMark/>
          </w:tcPr>
          <w:p w:rsidR="000B74D7" w:rsidRPr="00E51EF9" w:rsidRDefault="000B74D7" w:rsidP="00E4270F">
            <w:pPr>
              <w:rPr>
                <w:rFonts w:ascii="Verdana" w:eastAsia="Times New Roman" w:hAnsi="Verdana" w:cs="Calibri"/>
                <w:b w:val="0"/>
                <w:iCs/>
                <w:color w:val="000000"/>
                <w:lang w:eastAsia="pt-BR"/>
              </w:rPr>
            </w:pPr>
            <w:r w:rsidRPr="00E51EF9">
              <w:rPr>
                <w:rFonts w:ascii="Verdana" w:eastAsia="Times New Roman" w:hAnsi="Verdana" w:cs="Calibri"/>
                <w:b w:val="0"/>
                <w:iCs/>
                <w:color w:val="000000"/>
                <w:lang w:eastAsia="pt-BR"/>
              </w:rPr>
              <w:t>Eventuais</w:t>
            </w:r>
          </w:p>
        </w:tc>
        <w:tc>
          <w:tcPr>
            <w:tcW w:w="1715" w:type="dxa"/>
            <w:noWrap/>
            <w:vAlign w:val="center"/>
            <w:hideMark/>
          </w:tcPr>
          <w:p w:rsidR="000B74D7" w:rsidRPr="00E51EF9" w:rsidRDefault="000B74D7" w:rsidP="00E51EF9">
            <w:pPr>
              <w:jc w:val="right"/>
              <w:cnfStyle w:val="000000000000"/>
              <w:rPr>
                <w:rFonts w:ascii="Verdana" w:eastAsia="Times New Roman" w:hAnsi="Verdana" w:cs="Calibri"/>
                <w:color w:val="000000"/>
                <w:lang w:eastAsia="pt-BR"/>
              </w:rPr>
            </w:pPr>
            <w:r w:rsidRPr="00E51EF9">
              <w:rPr>
                <w:rFonts w:ascii="Verdana" w:eastAsia="Times New Roman" w:hAnsi="Verdana" w:cs="Calibri"/>
                <w:color w:val="000000"/>
                <w:lang w:eastAsia="pt-BR"/>
              </w:rPr>
              <w:t xml:space="preserve"> 706,25</w:t>
            </w:r>
          </w:p>
        </w:tc>
        <w:tc>
          <w:tcPr>
            <w:tcW w:w="1715" w:type="dxa"/>
            <w:noWrap/>
            <w:vAlign w:val="center"/>
            <w:hideMark/>
          </w:tcPr>
          <w:p w:rsidR="000B74D7" w:rsidRPr="00E51EF9" w:rsidRDefault="000B74D7" w:rsidP="00E51EF9">
            <w:pPr>
              <w:jc w:val="right"/>
              <w:cnfStyle w:val="000000000000"/>
              <w:rPr>
                <w:rFonts w:ascii="Verdana" w:eastAsia="Times New Roman" w:hAnsi="Verdana" w:cs="Calibri"/>
                <w:color w:val="000000"/>
                <w:lang w:eastAsia="pt-BR"/>
              </w:rPr>
            </w:pPr>
            <w:r w:rsidRPr="00E51EF9">
              <w:rPr>
                <w:rFonts w:ascii="Verdana" w:eastAsia="Times New Roman" w:hAnsi="Verdana" w:cs="Calibri"/>
                <w:color w:val="000000"/>
                <w:lang w:eastAsia="pt-BR"/>
              </w:rPr>
              <w:t> </w:t>
            </w:r>
          </w:p>
        </w:tc>
        <w:tc>
          <w:tcPr>
            <w:tcW w:w="1715" w:type="dxa"/>
            <w:vAlign w:val="center"/>
            <w:hideMark/>
          </w:tcPr>
          <w:p w:rsidR="000B74D7" w:rsidRPr="00E51EF9" w:rsidRDefault="000B74D7" w:rsidP="00E51EF9">
            <w:pPr>
              <w:jc w:val="right"/>
              <w:cnfStyle w:val="000000000000"/>
              <w:rPr>
                <w:rFonts w:ascii="Verdana" w:eastAsia="Times New Roman" w:hAnsi="Verdana" w:cs="Calibri"/>
                <w:color w:val="000000"/>
                <w:lang w:eastAsia="pt-BR"/>
              </w:rPr>
            </w:pPr>
            <w:r w:rsidRPr="00E51EF9">
              <w:rPr>
                <w:rFonts w:ascii="Verdana" w:eastAsia="Times New Roman" w:hAnsi="Verdana" w:cs="Calibri"/>
                <w:color w:val="000000"/>
                <w:lang w:eastAsia="pt-BR"/>
              </w:rPr>
              <w:t>494,38</w:t>
            </w:r>
          </w:p>
        </w:tc>
        <w:tc>
          <w:tcPr>
            <w:tcW w:w="1715" w:type="dxa"/>
            <w:vAlign w:val="center"/>
            <w:hideMark/>
          </w:tcPr>
          <w:p w:rsidR="000B74D7" w:rsidRPr="00E51EF9" w:rsidRDefault="000B74D7" w:rsidP="00E51EF9">
            <w:pPr>
              <w:jc w:val="right"/>
              <w:cnfStyle w:val="000000000000"/>
              <w:rPr>
                <w:rFonts w:ascii="Verdana" w:eastAsia="Times New Roman" w:hAnsi="Verdana" w:cs="Calibri"/>
                <w:color w:val="000000"/>
                <w:lang w:eastAsia="pt-BR"/>
              </w:rPr>
            </w:pPr>
            <w:r w:rsidRPr="00E51EF9">
              <w:rPr>
                <w:rFonts w:ascii="Verdana" w:eastAsia="Times New Roman" w:hAnsi="Verdana" w:cs="Calibri"/>
                <w:color w:val="000000"/>
                <w:lang w:eastAsia="pt-BR"/>
              </w:rPr>
              <w:t>0,00</w:t>
            </w:r>
          </w:p>
        </w:tc>
        <w:tc>
          <w:tcPr>
            <w:tcW w:w="1715" w:type="dxa"/>
            <w:noWrap/>
            <w:vAlign w:val="center"/>
            <w:hideMark/>
          </w:tcPr>
          <w:p w:rsidR="000B74D7" w:rsidRPr="00E51EF9" w:rsidRDefault="000B74D7" w:rsidP="00E51EF9">
            <w:pPr>
              <w:jc w:val="right"/>
              <w:cnfStyle w:val="000000000000"/>
              <w:rPr>
                <w:rFonts w:ascii="Verdana" w:eastAsia="Times New Roman" w:hAnsi="Verdana" w:cs="Calibri"/>
                <w:color w:val="000000"/>
                <w:lang w:eastAsia="pt-BR"/>
              </w:rPr>
            </w:pPr>
            <w:r w:rsidRPr="00E51EF9">
              <w:rPr>
                <w:rFonts w:ascii="Verdana" w:eastAsia="Times New Roman" w:hAnsi="Verdana" w:cs="Calibri"/>
                <w:color w:val="000000"/>
                <w:lang w:eastAsia="pt-BR"/>
              </w:rPr>
              <w:t>211,88</w:t>
            </w:r>
          </w:p>
        </w:tc>
      </w:tr>
      <w:tr w:rsidR="000B74D7" w:rsidRPr="00E51EF9" w:rsidTr="00E51EF9">
        <w:trPr>
          <w:cnfStyle w:val="000000100000"/>
          <w:trHeight w:val="300"/>
          <w:jc w:val="center"/>
        </w:trPr>
        <w:tc>
          <w:tcPr>
            <w:cnfStyle w:val="001000000000"/>
            <w:tcW w:w="2165" w:type="dxa"/>
            <w:noWrap/>
            <w:hideMark/>
          </w:tcPr>
          <w:p w:rsidR="000B74D7" w:rsidRPr="00E51EF9" w:rsidRDefault="000B74D7" w:rsidP="00E4270F">
            <w:pPr>
              <w:rPr>
                <w:rFonts w:ascii="Verdana" w:eastAsia="Times New Roman" w:hAnsi="Verdana" w:cs="Calibri"/>
                <w:b w:val="0"/>
                <w:iCs/>
                <w:color w:val="000000"/>
                <w:lang w:eastAsia="pt-BR"/>
              </w:rPr>
            </w:pPr>
            <w:r w:rsidRPr="00E51EF9">
              <w:rPr>
                <w:rFonts w:ascii="Verdana" w:eastAsia="Times New Roman" w:hAnsi="Verdana" w:cs="Calibri"/>
                <w:b w:val="0"/>
                <w:iCs/>
                <w:color w:val="000000"/>
                <w:lang w:eastAsia="pt-BR"/>
              </w:rPr>
              <w:t>Capital de Giro</w:t>
            </w:r>
          </w:p>
        </w:tc>
        <w:tc>
          <w:tcPr>
            <w:tcW w:w="1715" w:type="dxa"/>
            <w:noWrap/>
            <w:vAlign w:val="center"/>
            <w:hideMark/>
          </w:tcPr>
          <w:p w:rsidR="000B74D7" w:rsidRPr="00E51EF9" w:rsidRDefault="000B74D7" w:rsidP="00E51EF9">
            <w:pPr>
              <w:jc w:val="right"/>
              <w:cnfStyle w:val="000000100000"/>
              <w:rPr>
                <w:rFonts w:ascii="Verdana" w:eastAsia="Times New Roman" w:hAnsi="Verdana" w:cs="Calibri"/>
                <w:color w:val="000000"/>
                <w:lang w:eastAsia="pt-BR"/>
              </w:rPr>
            </w:pPr>
            <w:r w:rsidRPr="00E51EF9">
              <w:rPr>
                <w:rFonts w:ascii="Verdana" w:eastAsia="Times New Roman" w:hAnsi="Verdana" w:cs="Calibri"/>
                <w:color w:val="000000"/>
                <w:lang w:eastAsia="pt-BR"/>
              </w:rPr>
              <w:t>2.345,00</w:t>
            </w:r>
          </w:p>
        </w:tc>
        <w:tc>
          <w:tcPr>
            <w:tcW w:w="1715" w:type="dxa"/>
            <w:noWrap/>
            <w:vAlign w:val="center"/>
            <w:hideMark/>
          </w:tcPr>
          <w:p w:rsidR="000B74D7" w:rsidRPr="00E51EF9" w:rsidRDefault="000B74D7" w:rsidP="00E51EF9">
            <w:pPr>
              <w:jc w:val="right"/>
              <w:cnfStyle w:val="000000100000"/>
              <w:rPr>
                <w:rFonts w:ascii="Verdana" w:eastAsia="Times New Roman" w:hAnsi="Verdana" w:cs="Calibri"/>
                <w:color w:val="000000"/>
                <w:lang w:eastAsia="pt-BR"/>
              </w:rPr>
            </w:pPr>
            <w:r w:rsidRPr="00E51EF9">
              <w:rPr>
                <w:rFonts w:ascii="Verdana" w:eastAsia="Times New Roman" w:hAnsi="Verdana" w:cs="Calibri"/>
                <w:color w:val="000000"/>
                <w:lang w:eastAsia="pt-BR"/>
              </w:rPr>
              <w:t> </w:t>
            </w:r>
          </w:p>
        </w:tc>
        <w:tc>
          <w:tcPr>
            <w:tcW w:w="1715" w:type="dxa"/>
            <w:vAlign w:val="center"/>
            <w:hideMark/>
          </w:tcPr>
          <w:p w:rsidR="000B74D7" w:rsidRPr="00E51EF9" w:rsidRDefault="000B74D7" w:rsidP="00E51EF9">
            <w:pPr>
              <w:jc w:val="right"/>
              <w:cnfStyle w:val="000000100000"/>
              <w:rPr>
                <w:rFonts w:ascii="Verdana" w:eastAsia="Times New Roman" w:hAnsi="Verdana" w:cs="Calibri"/>
                <w:color w:val="000000"/>
                <w:lang w:eastAsia="pt-BR"/>
              </w:rPr>
            </w:pPr>
            <w:r w:rsidRPr="00E51EF9">
              <w:rPr>
                <w:rFonts w:ascii="Verdana" w:eastAsia="Times New Roman" w:hAnsi="Verdana" w:cs="Calibri"/>
                <w:color w:val="000000"/>
                <w:lang w:eastAsia="pt-BR"/>
              </w:rPr>
              <w:t>1.641,50</w:t>
            </w:r>
          </w:p>
        </w:tc>
        <w:tc>
          <w:tcPr>
            <w:tcW w:w="1715" w:type="dxa"/>
            <w:vAlign w:val="center"/>
            <w:hideMark/>
          </w:tcPr>
          <w:p w:rsidR="000B74D7" w:rsidRPr="00E51EF9" w:rsidRDefault="000B74D7" w:rsidP="00E51EF9">
            <w:pPr>
              <w:jc w:val="right"/>
              <w:cnfStyle w:val="000000100000"/>
              <w:rPr>
                <w:rFonts w:ascii="Verdana" w:eastAsia="Times New Roman" w:hAnsi="Verdana" w:cs="Calibri"/>
                <w:color w:val="000000"/>
                <w:lang w:eastAsia="pt-BR"/>
              </w:rPr>
            </w:pPr>
            <w:r w:rsidRPr="00E51EF9">
              <w:rPr>
                <w:rFonts w:ascii="Verdana" w:eastAsia="Times New Roman" w:hAnsi="Verdana" w:cs="Calibri"/>
                <w:color w:val="000000"/>
                <w:lang w:eastAsia="pt-BR"/>
              </w:rPr>
              <w:t>0,00</w:t>
            </w:r>
          </w:p>
        </w:tc>
        <w:tc>
          <w:tcPr>
            <w:tcW w:w="1715" w:type="dxa"/>
            <w:noWrap/>
            <w:vAlign w:val="center"/>
            <w:hideMark/>
          </w:tcPr>
          <w:p w:rsidR="000B74D7" w:rsidRPr="00E51EF9" w:rsidRDefault="000B74D7" w:rsidP="00E51EF9">
            <w:pPr>
              <w:jc w:val="right"/>
              <w:cnfStyle w:val="000000100000"/>
              <w:rPr>
                <w:rFonts w:ascii="Verdana" w:eastAsia="Times New Roman" w:hAnsi="Verdana" w:cs="Calibri"/>
                <w:color w:val="000000"/>
                <w:lang w:eastAsia="pt-BR"/>
              </w:rPr>
            </w:pPr>
            <w:r w:rsidRPr="00E51EF9">
              <w:rPr>
                <w:rFonts w:ascii="Verdana" w:eastAsia="Times New Roman" w:hAnsi="Verdana" w:cs="Calibri"/>
                <w:color w:val="000000"/>
                <w:lang w:eastAsia="pt-BR"/>
              </w:rPr>
              <w:t>703,50</w:t>
            </w:r>
          </w:p>
        </w:tc>
      </w:tr>
      <w:tr w:rsidR="000B74D7" w:rsidRPr="00E51EF9" w:rsidTr="00E51EF9">
        <w:trPr>
          <w:trHeight w:val="315"/>
          <w:jc w:val="center"/>
        </w:trPr>
        <w:tc>
          <w:tcPr>
            <w:cnfStyle w:val="001000000000"/>
            <w:tcW w:w="2165" w:type="dxa"/>
            <w:noWrap/>
            <w:hideMark/>
          </w:tcPr>
          <w:p w:rsidR="000B74D7" w:rsidRPr="00E51EF9" w:rsidRDefault="000B74D7" w:rsidP="00E4270F">
            <w:pPr>
              <w:rPr>
                <w:rFonts w:ascii="Verdana" w:eastAsia="Times New Roman" w:hAnsi="Verdana" w:cs="Calibri"/>
                <w:b w:val="0"/>
                <w:bCs w:val="0"/>
                <w:color w:val="000000"/>
                <w:lang w:eastAsia="pt-BR"/>
              </w:rPr>
            </w:pPr>
            <w:r w:rsidRPr="00E51EF9">
              <w:rPr>
                <w:rFonts w:ascii="Verdana" w:eastAsia="Times New Roman" w:hAnsi="Verdana" w:cs="Calibri"/>
                <w:b w:val="0"/>
                <w:bCs w:val="0"/>
                <w:color w:val="000000"/>
                <w:lang w:eastAsia="pt-BR"/>
              </w:rPr>
              <w:t>TOTAL</w:t>
            </w:r>
          </w:p>
        </w:tc>
        <w:tc>
          <w:tcPr>
            <w:tcW w:w="1715" w:type="dxa"/>
            <w:noWrap/>
            <w:vAlign w:val="center"/>
            <w:hideMark/>
          </w:tcPr>
          <w:p w:rsidR="000B74D7" w:rsidRPr="00E51EF9" w:rsidRDefault="000B74D7" w:rsidP="00E51EF9">
            <w:pPr>
              <w:jc w:val="right"/>
              <w:cnfStyle w:val="000000000000"/>
              <w:rPr>
                <w:rFonts w:ascii="Verdana" w:eastAsia="Times New Roman" w:hAnsi="Verdana" w:cs="Calibri"/>
                <w:b/>
                <w:bCs/>
                <w:color w:val="000000"/>
                <w:lang w:eastAsia="pt-BR"/>
              </w:rPr>
            </w:pPr>
            <w:r w:rsidRPr="00E51EF9">
              <w:rPr>
                <w:rFonts w:ascii="Verdana" w:eastAsia="Times New Roman" w:hAnsi="Verdana" w:cs="Calibri"/>
                <w:b/>
                <w:bCs/>
                <w:color w:val="000000"/>
                <w:lang w:eastAsia="pt-BR"/>
              </w:rPr>
              <w:t>17.176,25</w:t>
            </w:r>
          </w:p>
        </w:tc>
        <w:tc>
          <w:tcPr>
            <w:tcW w:w="1715" w:type="dxa"/>
            <w:noWrap/>
            <w:vAlign w:val="center"/>
            <w:hideMark/>
          </w:tcPr>
          <w:p w:rsidR="000B74D7" w:rsidRPr="00E51EF9" w:rsidRDefault="000B74D7" w:rsidP="00E51EF9">
            <w:pPr>
              <w:jc w:val="right"/>
              <w:cnfStyle w:val="000000000000"/>
              <w:rPr>
                <w:rFonts w:ascii="Verdana" w:eastAsia="Times New Roman" w:hAnsi="Verdana" w:cs="Calibri"/>
                <w:b/>
                <w:bCs/>
                <w:color w:val="000000"/>
                <w:lang w:eastAsia="pt-BR"/>
              </w:rPr>
            </w:pPr>
            <w:r w:rsidRPr="00E51EF9">
              <w:rPr>
                <w:rFonts w:ascii="Verdana" w:eastAsia="Times New Roman" w:hAnsi="Verdana" w:cs="Calibri"/>
                <w:b/>
                <w:bCs/>
                <w:color w:val="000000"/>
                <w:lang w:eastAsia="pt-BR"/>
              </w:rPr>
              <w:t> 4.896,00</w:t>
            </w:r>
          </w:p>
        </w:tc>
        <w:tc>
          <w:tcPr>
            <w:tcW w:w="1715" w:type="dxa"/>
            <w:vAlign w:val="center"/>
            <w:hideMark/>
          </w:tcPr>
          <w:p w:rsidR="000B74D7" w:rsidRPr="00E51EF9" w:rsidRDefault="000B74D7" w:rsidP="00E51EF9">
            <w:pPr>
              <w:jc w:val="right"/>
              <w:cnfStyle w:val="000000000000"/>
              <w:rPr>
                <w:rFonts w:ascii="Verdana" w:eastAsia="Times New Roman" w:hAnsi="Verdana" w:cs="Calibri"/>
                <w:b/>
                <w:bCs/>
                <w:color w:val="000000"/>
                <w:lang w:eastAsia="pt-BR"/>
              </w:rPr>
            </w:pPr>
            <w:r w:rsidRPr="00E51EF9">
              <w:rPr>
                <w:rFonts w:ascii="Verdana" w:eastAsia="Times New Roman" w:hAnsi="Verdana" w:cs="Calibri"/>
                <w:b/>
                <w:bCs/>
                <w:color w:val="000000"/>
                <w:lang w:eastAsia="pt-BR"/>
              </w:rPr>
              <w:t>8.596,18</w:t>
            </w:r>
          </w:p>
        </w:tc>
        <w:tc>
          <w:tcPr>
            <w:tcW w:w="1715" w:type="dxa"/>
            <w:vAlign w:val="center"/>
            <w:hideMark/>
          </w:tcPr>
          <w:p w:rsidR="000B74D7" w:rsidRPr="00E51EF9" w:rsidRDefault="000B74D7" w:rsidP="00E51EF9">
            <w:pPr>
              <w:jc w:val="right"/>
              <w:cnfStyle w:val="000000000000"/>
              <w:rPr>
                <w:rFonts w:ascii="Verdana" w:eastAsia="Times New Roman" w:hAnsi="Verdana" w:cs="Calibri"/>
                <w:b/>
                <w:bCs/>
                <w:color w:val="000000"/>
                <w:lang w:eastAsia="pt-BR"/>
              </w:rPr>
            </w:pPr>
            <w:r w:rsidRPr="00E51EF9">
              <w:rPr>
                <w:rFonts w:ascii="Verdana" w:eastAsia="Times New Roman" w:hAnsi="Verdana" w:cs="Calibri"/>
                <w:b/>
                <w:bCs/>
                <w:color w:val="000000"/>
                <w:lang w:eastAsia="pt-BR"/>
              </w:rPr>
              <w:t>4.896,00</w:t>
            </w:r>
          </w:p>
        </w:tc>
        <w:tc>
          <w:tcPr>
            <w:tcW w:w="1715" w:type="dxa"/>
            <w:noWrap/>
            <w:vAlign w:val="center"/>
            <w:hideMark/>
          </w:tcPr>
          <w:p w:rsidR="000B74D7" w:rsidRPr="00E51EF9" w:rsidRDefault="000B74D7" w:rsidP="00E51EF9">
            <w:pPr>
              <w:jc w:val="right"/>
              <w:cnfStyle w:val="000000000000"/>
              <w:rPr>
                <w:rFonts w:ascii="Verdana" w:eastAsia="Times New Roman" w:hAnsi="Verdana" w:cs="Calibri"/>
                <w:b/>
                <w:bCs/>
                <w:color w:val="000000"/>
                <w:lang w:eastAsia="pt-BR"/>
              </w:rPr>
            </w:pPr>
            <w:r w:rsidRPr="00E51EF9">
              <w:rPr>
                <w:rFonts w:ascii="Verdana" w:eastAsia="Times New Roman" w:hAnsi="Verdana" w:cs="Calibri"/>
                <w:b/>
                <w:bCs/>
                <w:color w:val="000000"/>
                <w:lang w:eastAsia="pt-BR"/>
              </w:rPr>
              <w:t>3.684,08</w:t>
            </w:r>
          </w:p>
        </w:tc>
      </w:tr>
    </w:tbl>
    <w:p w:rsidR="000B74D7" w:rsidRPr="00E4270F" w:rsidRDefault="000B74D7" w:rsidP="00E4270F">
      <w:pPr>
        <w:spacing w:after="0" w:line="240" w:lineRule="auto"/>
        <w:jc w:val="both"/>
        <w:rPr>
          <w:rFonts w:ascii="Verdana" w:hAnsi="Verdana"/>
          <w:bCs/>
          <w:sz w:val="24"/>
          <w:szCs w:val="24"/>
        </w:rPr>
      </w:pPr>
    </w:p>
    <w:p w:rsidR="00E914C5" w:rsidRDefault="00E914C5" w:rsidP="001144A4">
      <w:pPr>
        <w:spacing w:after="0" w:line="240" w:lineRule="auto"/>
        <w:rPr>
          <w:rFonts w:ascii="Verdana" w:hAnsi="Verdana"/>
          <w:bCs/>
          <w:sz w:val="24"/>
          <w:szCs w:val="24"/>
        </w:rPr>
      </w:pPr>
      <w:r w:rsidRPr="00E4270F">
        <w:rPr>
          <w:rFonts w:ascii="Verdana" w:hAnsi="Verdana"/>
          <w:bCs/>
          <w:sz w:val="24"/>
          <w:szCs w:val="24"/>
        </w:rPr>
        <w:t>No presente exemplo, já foram investidos R$ 1.420 mil em construção civil, com a utilização de recursos próprios. Poderia ter sido com outro financiamento que não o pretendido</w:t>
      </w:r>
      <w:r w:rsidR="00E51EF9">
        <w:rPr>
          <w:rFonts w:ascii="Verdana" w:hAnsi="Verdana"/>
          <w:bCs/>
          <w:sz w:val="24"/>
          <w:szCs w:val="24"/>
        </w:rPr>
        <w:t>;</w:t>
      </w:r>
      <w:r w:rsidRPr="00E4270F">
        <w:rPr>
          <w:rFonts w:ascii="Verdana" w:hAnsi="Verdana"/>
          <w:bCs/>
          <w:sz w:val="24"/>
          <w:szCs w:val="24"/>
        </w:rPr>
        <w:t xml:space="preserve"> nesse caso,</w:t>
      </w:r>
      <w:r w:rsidR="007E6716" w:rsidRPr="00E4270F">
        <w:rPr>
          <w:rFonts w:ascii="Verdana" w:hAnsi="Verdana"/>
          <w:bCs/>
          <w:sz w:val="24"/>
          <w:szCs w:val="24"/>
        </w:rPr>
        <w:t xml:space="preserve"> seria dividida a coluna Financiamento e não a de Recursos Próprios.</w:t>
      </w:r>
    </w:p>
    <w:p w:rsidR="001144A4" w:rsidRPr="00E4270F" w:rsidRDefault="001144A4" w:rsidP="001144A4">
      <w:pPr>
        <w:spacing w:after="0" w:line="240" w:lineRule="auto"/>
        <w:rPr>
          <w:rFonts w:ascii="Verdana" w:hAnsi="Verdana"/>
          <w:bCs/>
          <w:sz w:val="24"/>
          <w:szCs w:val="24"/>
        </w:rPr>
      </w:pPr>
    </w:p>
    <w:p w:rsidR="007E6716" w:rsidRDefault="007E6716" w:rsidP="001144A4">
      <w:pPr>
        <w:spacing w:after="0" w:line="240" w:lineRule="auto"/>
        <w:rPr>
          <w:rFonts w:ascii="Verdana" w:hAnsi="Verdana"/>
          <w:bCs/>
          <w:sz w:val="24"/>
          <w:szCs w:val="24"/>
        </w:rPr>
      </w:pPr>
      <w:r w:rsidRPr="00E4270F">
        <w:rPr>
          <w:rFonts w:ascii="Verdana" w:hAnsi="Verdana"/>
          <w:bCs/>
          <w:sz w:val="24"/>
          <w:szCs w:val="24"/>
        </w:rPr>
        <w:t>Considerou-se, também, que itens realizados não seriam fi</w:t>
      </w:r>
      <w:r w:rsidR="007376C5" w:rsidRPr="00E4270F">
        <w:rPr>
          <w:rFonts w:ascii="Verdana" w:hAnsi="Verdana"/>
          <w:bCs/>
          <w:sz w:val="24"/>
          <w:szCs w:val="24"/>
        </w:rPr>
        <w:t xml:space="preserve">nanciáveis, assim, o orçamento para obras civis financiáveis seria de R$ 2.930 mil (R$ 4.350 mil da previsão de gastos </w:t>
      </w:r>
      <w:r w:rsidR="007376C5" w:rsidRPr="00E4270F">
        <w:rPr>
          <w:rFonts w:ascii="Verdana" w:hAnsi="Verdana"/>
          <w:bCs/>
          <w:sz w:val="24"/>
          <w:szCs w:val="24"/>
        </w:rPr>
        <w:lastRenderedPageBreak/>
        <w:t>em obras civis menos R$ 1.420 mil já realizados). O valor do financiamento pretendido seria então reduzido para R$ 2.051 mil (</w:t>
      </w:r>
      <w:r w:rsidR="001144A4">
        <w:rPr>
          <w:rFonts w:ascii="Verdana" w:hAnsi="Verdana"/>
          <w:bCs/>
          <w:sz w:val="24"/>
          <w:szCs w:val="24"/>
        </w:rPr>
        <w:t>70% de 2.930 mil), com a contra</w:t>
      </w:r>
      <w:r w:rsidR="007376C5" w:rsidRPr="00E4270F">
        <w:rPr>
          <w:rFonts w:ascii="Verdana" w:hAnsi="Verdana"/>
          <w:bCs/>
          <w:sz w:val="24"/>
          <w:szCs w:val="24"/>
        </w:rPr>
        <w:t>partida de R$ 879 mil ainda a ser realizada.</w:t>
      </w:r>
    </w:p>
    <w:p w:rsidR="00E51EF9" w:rsidRDefault="00E51EF9" w:rsidP="001144A4">
      <w:pPr>
        <w:pBdr>
          <w:bottom w:val="single" w:sz="12" w:space="1" w:color="auto"/>
        </w:pBdr>
        <w:spacing w:after="0" w:line="240" w:lineRule="auto"/>
        <w:rPr>
          <w:rFonts w:ascii="Verdana" w:hAnsi="Verdana"/>
          <w:bCs/>
          <w:sz w:val="24"/>
          <w:szCs w:val="24"/>
        </w:rPr>
      </w:pPr>
    </w:p>
    <w:p w:rsidR="00950825" w:rsidRDefault="00950825" w:rsidP="001144A4">
      <w:pPr>
        <w:pBdr>
          <w:bottom w:val="single" w:sz="12" w:space="1" w:color="auto"/>
        </w:pBdr>
        <w:spacing w:after="0" w:line="240" w:lineRule="auto"/>
        <w:rPr>
          <w:rFonts w:ascii="Verdana" w:hAnsi="Verdana"/>
          <w:bCs/>
          <w:sz w:val="24"/>
          <w:szCs w:val="24"/>
        </w:rPr>
      </w:pPr>
    </w:p>
    <w:p w:rsidR="00E51EF9" w:rsidRPr="00E4270F" w:rsidRDefault="00E51EF9" w:rsidP="001144A4">
      <w:pPr>
        <w:spacing w:after="0" w:line="240" w:lineRule="auto"/>
        <w:rPr>
          <w:rFonts w:ascii="Verdana" w:hAnsi="Verdana"/>
          <w:bCs/>
          <w:sz w:val="24"/>
          <w:szCs w:val="24"/>
        </w:rPr>
      </w:pPr>
    </w:p>
    <w:p w:rsidR="00935C12" w:rsidRDefault="007376C5" w:rsidP="001144A4">
      <w:pPr>
        <w:spacing w:after="0" w:line="240" w:lineRule="auto"/>
        <w:rPr>
          <w:rFonts w:ascii="Verdana" w:hAnsi="Verdana"/>
          <w:bCs/>
          <w:sz w:val="24"/>
          <w:szCs w:val="24"/>
        </w:rPr>
      </w:pPr>
      <w:r w:rsidRPr="00E4270F">
        <w:rPr>
          <w:rFonts w:ascii="Verdana" w:hAnsi="Verdana"/>
          <w:bCs/>
          <w:sz w:val="24"/>
          <w:szCs w:val="24"/>
        </w:rPr>
        <w:t xml:space="preserve">Vale lembrar que o </w:t>
      </w:r>
      <w:r w:rsidRPr="00E51EF9">
        <w:rPr>
          <w:rFonts w:ascii="Verdana" w:hAnsi="Verdana"/>
          <w:b/>
          <w:bCs/>
          <w:sz w:val="24"/>
          <w:szCs w:val="24"/>
        </w:rPr>
        <w:t>percentual de financiamento varia de acordo com a linha de financiamento e o tamanho da empresa</w:t>
      </w:r>
      <w:r w:rsidRPr="00E4270F">
        <w:rPr>
          <w:rFonts w:ascii="Verdana" w:hAnsi="Verdana"/>
          <w:bCs/>
          <w:sz w:val="24"/>
          <w:szCs w:val="24"/>
        </w:rPr>
        <w:t xml:space="preserve">. De modo geral, micro e pequenas empresas têm valor de financiamento maior, podendo chegar a 100%. Médias e grandes empresas têm valor menor. </w:t>
      </w:r>
    </w:p>
    <w:p w:rsidR="00935C12" w:rsidRDefault="00935C12" w:rsidP="001144A4">
      <w:pPr>
        <w:spacing w:after="0" w:line="240" w:lineRule="auto"/>
        <w:rPr>
          <w:rFonts w:ascii="Verdana" w:hAnsi="Verdana"/>
          <w:bCs/>
          <w:sz w:val="24"/>
          <w:szCs w:val="24"/>
        </w:rPr>
      </w:pPr>
    </w:p>
    <w:p w:rsidR="007376C5" w:rsidRDefault="007376C5" w:rsidP="001144A4">
      <w:pPr>
        <w:spacing w:after="0" w:line="240" w:lineRule="auto"/>
        <w:rPr>
          <w:rFonts w:ascii="Verdana" w:hAnsi="Verdana"/>
          <w:bCs/>
          <w:sz w:val="24"/>
          <w:szCs w:val="24"/>
        </w:rPr>
      </w:pPr>
      <w:r w:rsidRPr="00E4270F">
        <w:rPr>
          <w:rFonts w:ascii="Verdana" w:hAnsi="Verdana"/>
          <w:bCs/>
          <w:sz w:val="24"/>
          <w:szCs w:val="24"/>
        </w:rPr>
        <w:t xml:space="preserve">Linhas de crédito de origem governamental (fundos constitucionais, bancos de desenvolvimento etc.) também podem elevar o valor da participação do agente financeiro de acordo com a região onde o empreendimento será implantado. Esse tipo de informação deve ser </w:t>
      </w:r>
      <w:r w:rsidR="002D2AA4" w:rsidRPr="00E4270F">
        <w:rPr>
          <w:rFonts w:ascii="Verdana" w:hAnsi="Verdana"/>
          <w:bCs/>
          <w:sz w:val="24"/>
          <w:szCs w:val="24"/>
        </w:rPr>
        <w:t>levantado</w:t>
      </w:r>
      <w:r w:rsidRPr="00E4270F">
        <w:rPr>
          <w:rFonts w:ascii="Verdana" w:hAnsi="Verdana"/>
          <w:bCs/>
          <w:sz w:val="24"/>
          <w:szCs w:val="24"/>
        </w:rPr>
        <w:t xml:space="preserve"> junto ao agente financeiro.</w:t>
      </w:r>
    </w:p>
    <w:p w:rsidR="001144A4" w:rsidRDefault="001144A4" w:rsidP="001144A4">
      <w:pPr>
        <w:spacing w:after="0" w:line="240" w:lineRule="auto"/>
        <w:rPr>
          <w:rFonts w:ascii="Verdana" w:hAnsi="Verdana"/>
          <w:bCs/>
          <w:sz w:val="24"/>
          <w:szCs w:val="24"/>
        </w:rPr>
      </w:pPr>
    </w:p>
    <w:tbl>
      <w:tblPr>
        <w:tblStyle w:val="Tabelacomgrade"/>
        <w:tblW w:w="0" w:type="auto"/>
        <w:shd w:val="clear" w:color="auto" w:fill="FFFFCC"/>
        <w:tblLook w:val="04A0"/>
      </w:tblPr>
      <w:tblGrid>
        <w:gridCol w:w="11138"/>
      </w:tblGrid>
      <w:tr w:rsidR="00935C12" w:rsidTr="00935C12">
        <w:trPr>
          <w:trHeight w:val="1525"/>
        </w:trPr>
        <w:tc>
          <w:tcPr>
            <w:tcW w:w="11138" w:type="dxa"/>
            <w:shd w:val="clear" w:color="auto" w:fill="FFFFCC"/>
            <w:vAlign w:val="center"/>
          </w:tcPr>
          <w:p w:rsidR="00935C12" w:rsidRDefault="00935C12" w:rsidP="00935C12">
            <w:pPr>
              <w:rPr>
                <w:rFonts w:ascii="Verdana" w:hAnsi="Verdana"/>
                <w:bCs/>
                <w:sz w:val="24"/>
                <w:szCs w:val="24"/>
              </w:rPr>
            </w:pPr>
            <w:r w:rsidRPr="00E4270F">
              <w:rPr>
                <w:rFonts w:ascii="Verdana" w:hAnsi="Verdana"/>
                <w:bCs/>
                <w:sz w:val="24"/>
                <w:szCs w:val="24"/>
              </w:rPr>
              <w:t>Nessa etapa do trabalho, a necessidade de Capital de Giro não pode ser estimada, pois não é possível ter essa informação com precisão sem</w:t>
            </w:r>
            <w:r>
              <w:rPr>
                <w:rFonts w:ascii="Verdana" w:hAnsi="Verdana"/>
                <w:bCs/>
                <w:sz w:val="24"/>
                <w:szCs w:val="24"/>
              </w:rPr>
              <w:t>,</w:t>
            </w:r>
            <w:r w:rsidRPr="00E4270F">
              <w:rPr>
                <w:rFonts w:ascii="Verdana" w:hAnsi="Verdana"/>
                <w:bCs/>
                <w:sz w:val="24"/>
                <w:szCs w:val="24"/>
              </w:rPr>
              <w:t xml:space="preserve"> antes</w:t>
            </w:r>
            <w:r>
              <w:rPr>
                <w:rFonts w:ascii="Verdana" w:hAnsi="Verdana"/>
                <w:bCs/>
                <w:sz w:val="24"/>
                <w:szCs w:val="24"/>
              </w:rPr>
              <w:t>,</w:t>
            </w:r>
            <w:r w:rsidRPr="00E4270F">
              <w:rPr>
                <w:rFonts w:ascii="Verdana" w:hAnsi="Verdana"/>
                <w:bCs/>
                <w:sz w:val="24"/>
                <w:szCs w:val="24"/>
              </w:rPr>
              <w:t xml:space="preserve"> calcular todos os gastos e receitas da empresa, por isso, o número para Capital de Giro só estará determinado no final do trabalho.</w:t>
            </w:r>
          </w:p>
        </w:tc>
      </w:tr>
    </w:tbl>
    <w:p w:rsidR="00935C12" w:rsidRPr="00E4270F" w:rsidRDefault="00935C12" w:rsidP="001144A4">
      <w:pPr>
        <w:spacing w:after="0" w:line="240" w:lineRule="auto"/>
        <w:rPr>
          <w:rFonts w:ascii="Verdana" w:hAnsi="Verdana"/>
          <w:bCs/>
          <w:sz w:val="24"/>
          <w:szCs w:val="24"/>
        </w:rPr>
      </w:pPr>
    </w:p>
    <w:p w:rsidR="0098508B" w:rsidRPr="00E4270F" w:rsidRDefault="0098508B" w:rsidP="00E4270F">
      <w:pPr>
        <w:spacing w:after="0" w:line="240" w:lineRule="auto"/>
        <w:jc w:val="both"/>
        <w:rPr>
          <w:rFonts w:ascii="Verdana" w:hAnsi="Verdana"/>
          <w:bCs/>
          <w:sz w:val="24"/>
          <w:szCs w:val="24"/>
        </w:rPr>
      </w:pPr>
    </w:p>
    <w:p w:rsidR="0098508B" w:rsidRDefault="0098508B" w:rsidP="00E4270F">
      <w:pPr>
        <w:pBdr>
          <w:bottom w:val="single" w:sz="12" w:space="1" w:color="auto"/>
        </w:pBdr>
        <w:spacing w:after="0" w:line="240" w:lineRule="auto"/>
        <w:rPr>
          <w:rFonts w:ascii="Verdana" w:hAnsi="Verdana"/>
          <w:bCs/>
          <w:sz w:val="24"/>
          <w:szCs w:val="24"/>
        </w:rPr>
      </w:pPr>
    </w:p>
    <w:p w:rsidR="00B867B4" w:rsidRDefault="00B867B4" w:rsidP="00E4270F">
      <w:pPr>
        <w:spacing w:after="0" w:line="240" w:lineRule="auto"/>
        <w:rPr>
          <w:rFonts w:ascii="Verdana" w:hAnsi="Verdana"/>
          <w:bCs/>
          <w:sz w:val="24"/>
          <w:szCs w:val="24"/>
        </w:rPr>
      </w:pPr>
    </w:p>
    <w:p w:rsidR="00B867B4" w:rsidRPr="00E4270F" w:rsidRDefault="00B867B4" w:rsidP="00E4270F">
      <w:pPr>
        <w:spacing w:after="0" w:line="240" w:lineRule="auto"/>
        <w:rPr>
          <w:rFonts w:ascii="Verdana" w:hAnsi="Verdana"/>
          <w:bCs/>
          <w:sz w:val="24"/>
          <w:szCs w:val="24"/>
        </w:rPr>
      </w:pPr>
    </w:p>
    <w:p w:rsidR="005504B4" w:rsidRPr="00E4270F" w:rsidRDefault="009F52E7" w:rsidP="001144A4">
      <w:pPr>
        <w:spacing w:after="0" w:line="240" w:lineRule="auto"/>
        <w:rPr>
          <w:rFonts w:ascii="Verdana" w:hAnsi="Verdana"/>
          <w:b/>
          <w:sz w:val="24"/>
          <w:szCs w:val="24"/>
        </w:rPr>
      </w:pPr>
      <w:r w:rsidRPr="00E4270F">
        <w:rPr>
          <w:rFonts w:ascii="Verdana" w:hAnsi="Verdana"/>
          <w:b/>
          <w:sz w:val="24"/>
          <w:szCs w:val="24"/>
        </w:rPr>
        <w:t xml:space="preserve">Cronograma </w:t>
      </w:r>
      <w:r>
        <w:rPr>
          <w:rFonts w:ascii="Verdana" w:hAnsi="Verdana"/>
          <w:b/>
          <w:sz w:val="24"/>
          <w:szCs w:val="24"/>
        </w:rPr>
        <w:t>d</w:t>
      </w:r>
      <w:r w:rsidRPr="00E4270F">
        <w:rPr>
          <w:rFonts w:ascii="Verdana" w:hAnsi="Verdana"/>
          <w:b/>
          <w:sz w:val="24"/>
          <w:szCs w:val="24"/>
        </w:rPr>
        <w:t xml:space="preserve">e Usos </w:t>
      </w:r>
      <w:r>
        <w:rPr>
          <w:rFonts w:ascii="Verdana" w:hAnsi="Verdana"/>
          <w:b/>
          <w:sz w:val="24"/>
          <w:szCs w:val="24"/>
        </w:rPr>
        <w:t>e</w:t>
      </w:r>
      <w:r w:rsidRPr="00E4270F">
        <w:rPr>
          <w:rFonts w:ascii="Verdana" w:hAnsi="Verdana"/>
          <w:b/>
          <w:sz w:val="24"/>
          <w:szCs w:val="24"/>
        </w:rPr>
        <w:t xml:space="preserve"> Fontes</w:t>
      </w:r>
    </w:p>
    <w:p w:rsidR="001144A4" w:rsidRDefault="001144A4" w:rsidP="001144A4">
      <w:pPr>
        <w:spacing w:after="0" w:line="240" w:lineRule="auto"/>
        <w:rPr>
          <w:rFonts w:ascii="Verdana" w:hAnsi="Verdana"/>
          <w:bCs/>
          <w:sz w:val="24"/>
          <w:szCs w:val="24"/>
        </w:rPr>
      </w:pPr>
    </w:p>
    <w:p w:rsidR="005504B4" w:rsidRDefault="005504B4" w:rsidP="001144A4">
      <w:pPr>
        <w:spacing w:after="0" w:line="240" w:lineRule="auto"/>
        <w:rPr>
          <w:rFonts w:ascii="Verdana" w:hAnsi="Verdana"/>
          <w:bCs/>
          <w:sz w:val="24"/>
          <w:szCs w:val="24"/>
        </w:rPr>
      </w:pPr>
      <w:r w:rsidRPr="00E4270F">
        <w:rPr>
          <w:rFonts w:ascii="Verdana" w:hAnsi="Verdana"/>
          <w:bCs/>
          <w:sz w:val="24"/>
          <w:szCs w:val="24"/>
        </w:rPr>
        <w:t xml:space="preserve">Uma </w:t>
      </w:r>
      <w:r w:rsidR="008524C4" w:rsidRPr="00E4270F">
        <w:rPr>
          <w:rFonts w:ascii="Verdana" w:hAnsi="Verdana"/>
          <w:bCs/>
          <w:sz w:val="24"/>
          <w:szCs w:val="24"/>
        </w:rPr>
        <w:t>vez definido o montante a ser despendido</w:t>
      </w:r>
      <w:r w:rsidRPr="00E4270F">
        <w:rPr>
          <w:rFonts w:ascii="Verdana" w:hAnsi="Verdana"/>
          <w:bCs/>
          <w:sz w:val="24"/>
          <w:szCs w:val="24"/>
        </w:rPr>
        <w:t xml:space="preserve"> e a origem desses recursos, é necessário fazer uma previsão de QUANDO esses montantes serão aportados.</w:t>
      </w:r>
    </w:p>
    <w:p w:rsidR="001144A4" w:rsidRPr="00E4270F" w:rsidRDefault="001144A4" w:rsidP="001144A4">
      <w:pPr>
        <w:spacing w:after="0" w:line="240" w:lineRule="auto"/>
        <w:rPr>
          <w:rFonts w:ascii="Verdana" w:hAnsi="Verdana"/>
          <w:bCs/>
          <w:sz w:val="24"/>
          <w:szCs w:val="24"/>
        </w:rPr>
      </w:pPr>
    </w:p>
    <w:p w:rsidR="005504B4" w:rsidRDefault="005504B4" w:rsidP="001144A4">
      <w:pPr>
        <w:spacing w:after="0" w:line="240" w:lineRule="auto"/>
        <w:rPr>
          <w:rFonts w:ascii="Verdana" w:hAnsi="Verdana"/>
          <w:bCs/>
          <w:sz w:val="24"/>
          <w:szCs w:val="24"/>
        </w:rPr>
      </w:pPr>
      <w:r w:rsidRPr="00E4270F">
        <w:rPr>
          <w:rFonts w:ascii="Verdana" w:hAnsi="Verdana"/>
          <w:bCs/>
          <w:sz w:val="24"/>
          <w:szCs w:val="24"/>
        </w:rPr>
        <w:t xml:space="preserve">A razão principal é que em empreendimentos de </w:t>
      </w:r>
      <w:r w:rsidR="00A328C6" w:rsidRPr="00E4270F">
        <w:rPr>
          <w:rFonts w:ascii="Verdana" w:hAnsi="Verdana"/>
          <w:bCs/>
          <w:sz w:val="24"/>
          <w:szCs w:val="24"/>
        </w:rPr>
        <w:t>maior</w:t>
      </w:r>
      <w:r w:rsidRPr="00E4270F">
        <w:rPr>
          <w:rFonts w:ascii="Verdana" w:hAnsi="Verdana"/>
          <w:bCs/>
          <w:sz w:val="24"/>
          <w:szCs w:val="24"/>
        </w:rPr>
        <w:t xml:space="preserve"> porte não há necessidade de ser aportado de imediato </w:t>
      </w:r>
      <w:r w:rsidR="008524C4" w:rsidRPr="00E4270F">
        <w:rPr>
          <w:rFonts w:ascii="Verdana" w:hAnsi="Verdana"/>
          <w:bCs/>
          <w:sz w:val="24"/>
          <w:szCs w:val="24"/>
        </w:rPr>
        <w:t xml:space="preserve">um </w:t>
      </w:r>
      <w:r w:rsidRPr="00E4270F">
        <w:rPr>
          <w:rFonts w:ascii="Verdana" w:hAnsi="Verdana"/>
          <w:bCs/>
          <w:sz w:val="24"/>
          <w:szCs w:val="24"/>
        </w:rPr>
        <w:t xml:space="preserve">montante que apenas será utilizado alguns meses após. Como o pagamento de juros é contado a partir da liberação do financiamento, </w:t>
      </w:r>
      <w:r w:rsidR="00A328C6" w:rsidRPr="00E4270F">
        <w:rPr>
          <w:rFonts w:ascii="Verdana" w:hAnsi="Verdana"/>
          <w:bCs/>
          <w:sz w:val="24"/>
          <w:szCs w:val="24"/>
        </w:rPr>
        <w:t>não há razão para o pagamento desnecessário de encargos.</w:t>
      </w:r>
    </w:p>
    <w:p w:rsidR="00AB1137" w:rsidRDefault="00AB1137" w:rsidP="001144A4">
      <w:pPr>
        <w:spacing w:after="0" w:line="240" w:lineRule="auto"/>
        <w:rPr>
          <w:rFonts w:ascii="Verdana" w:hAnsi="Verdana"/>
          <w:bCs/>
          <w:sz w:val="24"/>
          <w:szCs w:val="24"/>
        </w:rPr>
      </w:pPr>
    </w:p>
    <w:p w:rsidR="00A328C6" w:rsidRDefault="00A328C6" w:rsidP="001144A4">
      <w:pPr>
        <w:spacing w:after="0" w:line="240" w:lineRule="auto"/>
        <w:rPr>
          <w:rFonts w:ascii="Verdana" w:hAnsi="Verdana"/>
          <w:bCs/>
          <w:sz w:val="24"/>
          <w:szCs w:val="24"/>
        </w:rPr>
      </w:pPr>
      <w:r w:rsidRPr="00E4270F">
        <w:rPr>
          <w:rFonts w:ascii="Verdana" w:hAnsi="Verdana"/>
          <w:bCs/>
          <w:sz w:val="24"/>
          <w:szCs w:val="24"/>
        </w:rPr>
        <w:t>T</w:t>
      </w:r>
      <w:r w:rsidR="008524C4" w:rsidRPr="00E4270F">
        <w:rPr>
          <w:rFonts w:ascii="Verdana" w:hAnsi="Verdana"/>
          <w:bCs/>
          <w:sz w:val="24"/>
          <w:szCs w:val="24"/>
        </w:rPr>
        <w:t>ambém, t</w:t>
      </w:r>
      <w:r w:rsidRPr="00E4270F">
        <w:rPr>
          <w:rFonts w:ascii="Verdana" w:hAnsi="Verdana"/>
          <w:bCs/>
          <w:sz w:val="24"/>
          <w:szCs w:val="24"/>
        </w:rPr>
        <w:t xml:space="preserve">anto por parte do empreendedor quanto por parte do agente financeiro, há interesse de se fazer uma </w:t>
      </w:r>
      <w:r w:rsidRPr="00503465">
        <w:rPr>
          <w:rFonts w:ascii="Verdana" w:hAnsi="Verdana"/>
          <w:b/>
          <w:bCs/>
          <w:sz w:val="24"/>
          <w:szCs w:val="24"/>
        </w:rPr>
        <w:t>previsão orçamentária</w:t>
      </w:r>
      <w:r w:rsidRPr="00E4270F">
        <w:rPr>
          <w:rFonts w:ascii="Verdana" w:hAnsi="Verdana"/>
          <w:bCs/>
          <w:sz w:val="24"/>
          <w:szCs w:val="24"/>
        </w:rPr>
        <w:t xml:space="preserve">, uma vez que será pactuado contrato em que ambas as partes têm compromisso de aporte financeiro e isso </w:t>
      </w:r>
      <w:r w:rsidR="008524C4" w:rsidRPr="00E4270F">
        <w:rPr>
          <w:rFonts w:ascii="Verdana" w:hAnsi="Verdana"/>
          <w:bCs/>
          <w:sz w:val="24"/>
          <w:szCs w:val="24"/>
        </w:rPr>
        <w:t>estará</w:t>
      </w:r>
      <w:r w:rsidRPr="00E4270F">
        <w:rPr>
          <w:rFonts w:ascii="Verdana" w:hAnsi="Verdana"/>
          <w:bCs/>
          <w:sz w:val="24"/>
          <w:szCs w:val="24"/>
        </w:rPr>
        <w:t xml:space="preserve"> previsto no instrumento de crédito.</w:t>
      </w:r>
    </w:p>
    <w:p w:rsidR="001144A4" w:rsidRPr="00E4270F" w:rsidRDefault="001144A4" w:rsidP="001144A4">
      <w:pPr>
        <w:spacing w:after="0" w:line="240" w:lineRule="auto"/>
        <w:rPr>
          <w:rFonts w:ascii="Verdana" w:hAnsi="Verdana"/>
          <w:bCs/>
          <w:sz w:val="24"/>
          <w:szCs w:val="24"/>
        </w:rPr>
      </w:pPr>
    </w:p>
    <w:p w:rsidR="0024144F" w:rsidRDefault="0024144F" w:rsidP="001144A4">
      <w:pPr>
        <w:spacing w:after="0" w:line="240" w:lineRule="auto"/>
        <w:rPr>
          <w:rFonts w:ascii="Verdana" w:hAnsi="Verdana"/>
          <w:bCs/>
          <w:sz w:val="24"/>
          <w:szCs w:val="24"/>
        </w:rPr>
      </w:pPr>
      <w:r w:rsidRPr="00E4270F">
        <w:rPr>
          <w:rFonts w:ascii="Verdana" w:hAnsi="Verdana"/>
          <w:bCs/>
          <w:sz w:val="24"/>
          <w:szCs w:val="24"/>
        </w:rPr>
        <w:t>Vamos exemplificar</w:t>
      </w:r>
      <w:r w:rsidR="008A394F">
        <w:rPr>
          <w:rFonts w:ascii="Verdana" w:hAnsi="Verdana"/>
          <w:bCs/>
          <w:sz w:val="24"/>
          <w:szCs w:val="24"/>
        </w:rPr>
        <w:t>. S</w:t>
      </w:r>
      <w:r w:rsidRPr="00E4270F">
        <w:rPr>
          <w:rFonts w:ascii="Verdana" w:hAnsi="Verdana"/>
          <w:bCs/>
          <w:sz w:val="24"/>
          <w:szCs w:val="24"/>
        </w:rPr>
        <w:t xml:space="preserve">erá comprada uma máquina no valor de R$ 200 mil, sendo 20% de entrada, 20% em </w:t>
      </w:r>
      <w:r w:rsidR="00782748" w:rsidRPr="00E4270F">
        <w:rPr>
          <w:rFonts w:ascii="Verdana" w:hAnsi="Verdana"/>
          <w:bCs/>
          <w:sz w:val="24"/>
          <w:szCs w:val="24"/>
        </w:rPr>
        <w:t>30</w:t>
      </w:r>
      <w:r w:rsidRPr="00E4270F">
        <w:rPr>
          <w:rFonts w:ascii="Verdana" w:hAnsi="Verdana"/>
          <w:bCs/>
          <w:sz w:val="24"/>
          <w:szCs w:val="24"/>
        </w:rPr>
        <w:t xml:space="preserve"> dias e o restante na entrega, prevista para </w:t>
      </w:r>
      <w:r w:rsidR="00782748" w:rsidRPr="00E4270F">
        <w:rPr>
          <w:rFonts w:ascii="Verdana" w:hAnsi="Verdana"/>
          <w:bCs/>
          <w:sz w:val="24"/>
          <w:szCs w:val="24"/>
        </w:rPr>
        <w:t>60</w:t>
      </w:r>
      <w:r w:rsidRPr="00E4270F">
        <w:rPr>
          <w:rFonts w:ascii="Verdana" w:hAnsi="Verdana"/>
          <w:bCs/>
          <w:sz w:val="24"/>
          <w:szCs w:val="24"/>
        </w:rPr>
        <w:t xml:space="preserve"> dias.</w:t>
      </w:r>
      <w:r w:rsidR="00782748" w:rsidRPr="00E4270F">
        <w:rPr>
          <w:rFonts w:ascii="Verdana" w:hAnsi="Verdana"/>
          <w:bCs/>
          <w:sz w:val="24"/>
          <w:szCs w:val="24"/>
        </w:rPr>
        <w:t xml:space="preserve"> </w:t>
      </w:r>
      <w:r w:rsidR="00D81D94" w:rsidRPr="00E4270F">
        <w:rPr>
          <w:rFonts w:ascii="Verdana" w:hAnsi="Verdana"/>
          <w:bCs/>
          <w:sz w:val="24"/>
          <w:szCs w:val="24"/>
        </w:rPr>
        <w:t xml:space="preserve">Também será necessário fazer adaptações no imóvel que receberá essa máquina, orçadas em R$ 90 mil, com previsão de três parcelas mensais e iguais de R$ 30 mil. </w:t>
      </w:r>
      <w:r w:rsidR="00782748" w:rsidRPr="00E4270F">
        <w:rPr>
          <w:rFonts w:ascii="Verdana" w:hAnsi="Verdana"/>
          <w:bCs/>
          <w:sz w:val="24"/>
          <w:szCs w:val="24"/>
        </w:rPr>
        <w:t>Teremos então</w:t>
      </w:r>
      <w:r w:rsidR="00DC5A4C" w:rsidRPr="00E4270F">
        <w:rPr>
          <w:rFonts w:ascii="Verdana" w:hAnsi="Verdana"/>
          <w:bCs/>
          <w:sz w:val="24"/>
          <w:szCs w:val="24"/>
        </w:rPr>
        <w:t>:</w:t>
      </w:r>
    </w:p>
    <w:p w:rsidR="001144A4" w:rsidRPr="00E4270F" w:rsidRDefault="001144A4" w:rsidP="001144A4">
      <w:pPr>
        <w:spacing w:after="0" w:line="240" w:lineRule="auto"/>
        <w:rPr>
          <w:rFonts w:ascii="Verdana" w:hAnsi="Verdana"/>
          <w:bCs/>
          <w:sz w:val="24"/>
          <w:szCs w:val="24"/>
        </w:rPr>
      </w:pPr>
    </w:p>
    <w:tbl>
      <w:tblPr>
        <w:tblStyle w:val="GradeMdia1-nfase1"/>
        <w:tblW w:w="9773" w:type="dxa"/>
        <w:jc w:val="center"/>
        <w:tblLook w:val="04A0"/>
      </w:tblPr>
      <w:tblGrid>
        <w:gridCol w:w="2402"/>
        <w:gridCol w:w="1900"/>
        <w:gridCol w:w="1890"/>
        <w:gridCol w:w="1584"/>
        <w:gridCol w:w="2163"/>
      </w:tblGrid>
      <w:tr w:rsidR="00D81D94" w:rsidRPr="008A394F" w:rsidTr="008A394F">
        <w:trPr>
          <w:cnfStyle w:val="100000000000"/>
          <w:trHeight w:val="641"/>
          <w:jc w:val="center"/>
        </w:trPr>
        <w:tc>
          <w:tcPr>
            <w:cnfStyle w:val="001000000000"/>
            <w:tcW w:w="2402" w:type="dxa"/>
            <w:noWrap/>
            <w:vAlign w:val="center"/>
            <w:hideMark/>
          </w:tcPr>
          <w:p w:rsidR="00D81D94" w:rsidRPr="008A394F" w:rsidRDefault="00D81D94" w:rsidP="008A394F">
            <w:pPr>
              <w:jc w:val="center"/>
              <w:rPr>
                <w:rFonts w:ascii="Verdana" w:eastAsia="Times New Roman" w:hAnsi="Verdana" w:cs="Calibri"/>
                <w:bCs w:val="0"/>
                <w:color w:val="000000"/>
                <w:sz w:val="24"/>
                <w:szCs w:val="24"/>
                <w:lang w:eastAsia="pt-BR"/>
              </w:rPr>
            </w:pPr>
            <w:r w:rsidRPr="008A394F">
              <w:rPr>
                <w:rFonts w:ascii="Verdana" w:eastAsia="Times New Roman" w:hAnsi="Verdana" w:cs="Calibri"/>
                <w:bCs w:val="0"/>
                <w:color w:val="000000"/>
                <w:sz w:val="24"/>
                <w:szCs w:val="24"/>
                <w:lang w:eastAsia="pt-BR"/>
              </w:rPr>
              <w:t>Item</w:t>
            </w:r>
          </w:p>
        </w:tc>
        <w:tc>
          <w:tcPr>
            <w:tcW w:w="1900" w:type="dxa"/>
            <w:noWrap/>
            <w:vAlign w:val="center"/>
            <w:hideMark/>
          </w:tcPr>
          <w:p w:rsidR="00D81D94" w:rsidRDefault="00D81D94" w:rsidP="008A394F">
            <w:pPr>
              <w:jc w:val="center"/>
              <w:cnfStyle w:val="100000000000"/>
              <w:rPr>
                <w:rFonts w:ascii="Verdana" w:eastAsia="Times New Roman" w:hAnsi="Verdana" w:cs="Calibri"/>
                <w:bCs w:val="0"/>
                <w:color w:val="000000"/>
                <w:sz w:val="24"/>
                <w:szCs w:val="24"/>
                <w:lang w:eastAsia="pt-BR"/>
              </w:rPr>
            </w:pPr>
            <w:r w:rsidRPr="008A394F">
              <w:rPr>
                <w:rFonts w:ascii="Verdana" w:eastAsia="Times New Roman" w:hAnsi="Verdana" w:cs="Calibri"/>
                <w:bCs w:val="0"/>
                <w:color w:val="000000"/>
                <w:sz w:val="24"/>
                <w:szCs w:val="24"/>
                <w:lang w:eastAsia="pt-BR"/>
              </w:rPr>
              <w:t>Orçamento</w:t>
            </w:r>
          </w:p>
          <w:p w:rsidR="008A394F" w:rsidRPr="008A394F" w:rsidRDefault="008A394F" w:rsidP="008A394F">
            <w:pPr>
              <w:jc w:val="center"/>
              <w:cnfStyle w:val="100000000000"/>
              <w:rPr>
                <w:rFonts w:ascii="Verdana" w:eastAsia="Times New Roman" w:hAnsi="Verdana" w:cs="Calibri"/>
                <w:bCs w:val="0"/>
                <w:color w:val="000000"/>
                <w:sz w:val="24"/>
                <w:szCs w:val="24"/>
                <w:lang w:eastAsia="pt-BR"/>
              </w:rPr>
            </w:pPr>
            <w:r>
              <w:rPr>
                <w:rFonts w:ascii="Verdana" w:eastAsia="Times New Roman" w:hAnsi="Verdana" w:cs="Calibri"/>
                <w:b w:val="0"/>
                <w:bCs w:val="0"/>
                <w:color w:val="000000"/>
                <w:lang w:eastAsia="pt-BR"/>
              </w:rPr>
              <w:t>(R$)</w:t>
            </w:r>
          </w:p>
        </w:tc>
        <w:tc>
          <w:tcPr>
            <w:tcW w:w="1890" w:type="dxa"/>
            <w:noWrap/>
            <w:vAlign w:val="center"/>
            <w:hideMark/>
          </w:tcPr>
          <w:p w:rsidR="00D81D94" w:rsidRDefault="00D81D94" w:rsidP="008A394F">
            <w:pPr>
              <w:jc w:val="center"/>
              <w:cnfStyle w:val="100000000000"/>
              <w:rPr>
                <w:rFonts w:ascii="Verdana" w:eastAsia="Times New Roman" w:hAnsi="Verdana" w:cs="Calibri"/>
                <w:bCs w:val="0"/>
                <w:color w:val="000000"/>
                <w:sz w:val="24"/>
                <w:szCs w:val="24"/>
                <w:lang w:eastAsia="pt-BR"/>
              </w:rPr>
            </w:pPr>
            <w:r w:rsidRPr="008A394F">
              <w:rPr>
                <w:rFonts w:ascii="Verdana" w:eastAsia="Times New Roman" w:hAnsi="Verdana" w:cs="Calibri"/>
                <w:bCs w:val="0"/>
                <w:color w:val="000000"/>
                <w:sz w:val="24"/>
                <w:szCs w:val="24"/>
                <w:lang w:eastAsia="pt-BR"/>
              </w:rPr>
              <w:t>Imediato</w:t>
            </w:r>
          </w:p>
          <w:p w:rsidR="008A394F" w:rsidRPr="008A394F" w:rsidRDefault="008A394F" w:rsidP="008A394F">
            <w:pPr>
              <w:jc w:val="center"/>
              <w:cnfStyle w:val="100000000000"/>
              <w:rPr>
                <w:rFonts w:ascii="Verdana" w:eastAsia="Times New Roman" w:hAnsi="Verdana" w:cs="Calibri"/>
                <w:bCs w:val="0"/>
                <w:color w:val="000000"/>
                <w:sz w:val="24"/>
                <w:szCs w:val="24"/>
                <w:lang w:eastAsia="pt-BR"/>
              </w:rPr>
            </w:pPr>
            <w:r>
              <w:rPr>
                <w:rFonts w:ascii="Verdana" w:eastAsia="Times New Roman" w:hAnsi="Verdana" w:cs="Calibri"/>
                <w:b w:val="0"/>
                <w:bCs w:val="0"/>
                <w:color w:val="000000"/>
                <w:lang w:eastAsia="pt-BR"/>
              </w:rPr>
              <w:t>(R$)</w:t>
            </w:r>
          </w:p>
        </w:tc>
        <w:tc>
          <w:tcPr>
            <w:tcW w:w="1418" w:type="dxa"/>
            <w:vAlign w:val="center"/>
            <w:hideMark/>
          </w:tcPr>
          <w:p w:rsidR="00D81D94" w:rsidRDefault="00D81D94" w:rsidP="008A394F">
            <w:pPr>
              <w:jc w:val="center"/>
              <w:cnfStyle w:val="100000000000"/>
              <w:rPr>
                <w:rFonts w:ascii="Verdana" w:eastAsia="Times New Roman" w:hAnsi="Verdana" w:cs="Calibri"/>
                <w:bCs w:val="0"/>
                <w:color w:val="000000"/>
                <w:sz w:val="24"/>
                <w:szCs w:val="24"/>
                <w:lang w:eastAsia="pt-BR"/>
              </w:rPr>
            </w:pPr>
            <w:r w:rsidRPr="008A394F">
              <w:rPr>
                <w:rFonts w:ascii="Verdana" w:eastAsia="Times New Roman" w:hAnsi="Verdana" w:cs="Calibri"/>
                <w:bCs w:val="0"/>
                <w:color w:val="000000"/>
                <w:sz w:val="24"/>
                <w:szCs w:val="24"/>
                <w:lang w:eastAsia="pt-BR"/>
              </w:rPr>
              <w:t>30 dias</w:t>
            </w:r>
          </w:p>
          <w:p w:rsidR="008A394F" w:rsidRPr="008A394F" w:rsidRDefault="008A394F" w:rsidP="008A394F">
            <w:pPr>
              <w:jc w:val="center"/>
              <w:cnfStyle w:val="100000000000"/>
              <w:rPr>
                <w:rFonts w:ascii="Verdana" w:eastAsia="Times New Roman" w:hAnsi="Verdana" w:cs="Calibri"/>
                <w:bCs w:val="0"/>
                <w:color w:val="000000"/>
                <w:sz w:val="24"/>
                <w:szCs w:val="24"/>
                <w:lang w:eastAsia="pt-BR"/>
              </w:rPr>
            </w:pPr>
            <w:r>
              <w:rPr>
                <w:rFonts w:ascii="Verdana" w:eastAsia="Times New Roman" w:hAnsi="Verdana" w:cs="Calibri"/>
                <w:b w:val="0"/>
                <w:bCs w:val="0"/>
                <w:color w:val="000000"/>
                <w:lang w:eastAsia="pt-BR"/>
              </w:rPr>
              <w:t>(R$)</w:t>
            </w:r>
          </w:p>
        </w:tc>
        <w:tc>
          <w:tcPr>
            <w:tcW w:w="2163" w:type="dxa"/>
            <w:vAlign w:val="center"/>
            <w:hideMark/>
          </w:tcPr>
          <w:p w:rsidR="00D81D94" w:rsidRDefault="00D81D94" w:rsidP="008A394F">
            <w:pPr>
              <w:jc w:val="center"/>
              <w:cnfStyle w:val="100000000000"/>
              <w:rPr>
                <w:rFonts w:ascii="Verdana" w:eastAsia="Times New Roman" w:hAnsi="Verdana" w:cs="Calibri"/>
                <w:bCs w:val="0"/>
                <w:color w:val="000000"/>
                <w:sz w:val="24"/>
                <w:szCs w:val="24"/>
                <w:lang w:eastAsia="pt-BR"/>
              </w:rPr>
            </w:pPr>
            <w:r w:rsidRPr="008A394F">
              <w:rPr>
                <w:rFonts w:ascii="Verdana" w:eastAsia="Times New Roman" w:hAnsi="Verdana" w:cs="Calibri"/>
                <w:bCs w:val="0"/>
                <w:color w:val="000000"/>
                <w:sz w:val="24"/>
                <w:szCs w:val="24"/>
                <w:lang w:eastAsia="pt-BR"/>
              </w:rPr>
              <w:t>60 dias</w:t>
            </w:r>
          </w:p>
          <w:p w:rsidR="008A394F" w:rsidRPr="008A394F" w:rsidRDefault="008A394F" w:rsidP="008A394F">
            <w:pPr>
              <w:jc w:val="center"/>
              <w:cnfStyle w:val="100000000000"/>
              <w:rPr>
                <w:rFonts w:ascii="Verdana" w:eastAsia="Times New Roman" w:hAnsi="Verdana" w:cs="Calibri"/>
                <w:bCs w:val="0"/>
                <w:color w:val="000000"/>
                <w:sz w:val="24"/>
                <w:szCs w:val="24"/>
                <w:lang w:eastAsia="pt-BR"/>
              </w:rPr>
            </w:pPr>
            <w:r>
              <w:rPr>
                <w:rFonts w:ascii="Verdana" w:eastAsia="Times New Roman" w:hAnsi="Verdana" w:cs="Calibri"/>
                <w:b w:val="0"/>
                <w:bCs w:val="0"/>
                <w:color w:val="000000"/>
                <w:lang w:eastAsia="pt-BR"/>
              </w:rPr>
              <w:t>(R$)</w:t>
            </w:r>
          </w:p>
        </w:tc>
      </w:tr>
      <w:tr w:rsidR="00D81D94" w:rsidRPr="008A394F" w:rsidTr="008A394F">
        <w:trPr>
          <w:cnfStyle w:val="000000100000"/>
          <w:trHeight w:val="300"/>
          <w:jc w:val="center"/>
        </w:trPr>
        <w:tc>
          <w:tcPr>
            <w:cnfStyle w:val="001000000000"/>
            <w:tcW w:w="2402" w:type="dxa"/>
            <w:noWrap/>
            <w:hideMark/>
          </w:tcPr>
          <w:p w:rsidR="00D81D94" w:rsidRPr="008A394F" w:rsidRDefault="00D81D94" w:rsidP="00E4270F">
            <w:pPr>
              <w:rPr>
                <w:rFonts w:ascii="Verdana" w:eastAsia="Times New Roman" w:hAnsi="Verdana" w:cs="Calibri"/>
                <w:iCs/>
                <w:color w:val="000000"/>
                <w:sz w:val="24"/>
                <w:szCs w:val="24"/>
                <w:lang w:eastAsia="pt-BR"/>
              </w:rPr>
            </w:pPr>
            <w:r w:rsidRPr="008A394F">
              <w:rPr>
                <w:rFonts w:ascii="Verdana" w:eastAsia="Times New Roman" w:hAnsi="Verdana" w:cs="Calibri"/>
                <w:iCs/>
                <w:color w:val="000000"/>
                <w:sz w:val="24"/>
                <w:szCs w:val="24"/>
                <w:lang w:eastAsia="pt-BR"/>
              </w:rPr>
              <w:t>Obras Civis</w:t>
            </w:r>
          </w:p>
        </w:tc>
        <w:tc>
          <w:tcPr>
            <w:tcW w:w="1900" w:type="dxa"/>
            <w:noWrap/>
            <w:hideMark/>
          </w:tcPr>
          <w:p w:rsidR="00D81D94" w:rsidRPr="008A394F" w:rsidRDefault="00D81D94" w:rsidP="008A394F">
            <w:pPr>
              <w:jc w:val="right"/>
              <w:cnfStyle w:val="000000100000"/>
              <w:rPr>
                <w:rFonts w:ascii="Verdana" w:eastAsia="Times New Roman" w:hAnsi="Verdana" w:cs="Calibri"/>
                <w:color w:val="000000"/>
                <w:sz w:val="24"/>
                <w:szCs w:val="24"/>
                <w:lang w:eastAsia="pt-BR"/>
              </w:rPr>
            </w:pPr>
            <w:r w:rsidRPr="008A394F">
              <w:rPr>
                <w:rFonts w:ascii="Verdana" w:eastAsia="Times New Roman" w:hAnsi="Verdana" w:cs="Calibri"/>
                <w:color w:val="000000"/>
                <w:sz w:val="24"/>
                <w:szCs w:val="24"/>
                <w:lang w:eastAsia="pt-BR"/>
              </w:rPr>
              <w:t>90.000,00</w:t>
            </w:r>
          </w:p>
        </w:tc>
        <w:tc>
          <w:tcPr>
            <w:tcW w:w="1890" w:type="dxa"/>
            <w:noWrap/>
            <w:hideMark/>
          </w:tcPr>
          <w:p w:rsidR="00D81D94" w:rsidRPr="008A394F" w:rsidRDefault="00D81D94" w:rsidP="008A394F">
            <w:pPr>
              <w:jc w:val="right"/>
              <w:cnfStyle w:val="000000100000"/>
              <w:rPr>
                <w:rFonts w:ascii="Verdana" w:eastAsia="Times New Roman" w:hAnsi="Verdana" w:cs="Calibri"/>
                <w:color w:val="000000"/>
                <w:sz w:val="24"/>
                <w:szCs w:val="24"/>
                <w:lang w:eastAsia="pt-BR"/>
              </w:rPr>
            </w:pPr>
            <w:r w:rsidRPr="008A394F">
              <w:rPr>
                <w:rFonts w:ascii="Verdana" w:eastAsia="Times New Roman" w:hAnsi="Verdana" w:cs="Calibri"/>
                <w:color w:val="000000"/>
                <w:sz w:val="24"/>
                <w:szCs w:val="24"/>
                <w:lang w:eastAsia="pt-BR"/>
              </w:rPr>
              <w:t>30.000,00</w:t>
            </w:r>
          </w:p>
        </w:tc>
        <w:tc>
          <w:tcPr>
            <w:tcW w:w="1418" w:type="dxa"/>
            <w:hideMark/>
          </w:tcPr>
          <w:p w:rsidR="00D81D94" w:rsidRPr="008A394F" w:rsidRDefault="00D81D94" w:rsidP="008A394F">
            <w:pPr>
              <w:jc w:val="right"/>
              <w:cnfStyle w:val="000000100000"/>
              <w:rPr>
                <w:rFonts w:ascii="Verdana" w:eastAsia="Times New Roman" w:hAnsi="Verdana" w:cs="Calibri"/>
                <w:color w:val="000000"/>
                <w:sz w:val="24"/>
                <w:szCs w:val="24"/>
                <w:lang w:eastAsia="pt-BR"/>
              </w:rPr>
            </w:pPr>
            <w:r w:rsidRPr="008A394F">
              <w:rPr>
                <w:rFonts w:ascii="Verdana" w:eastAsia="Times New Roman" w:hAnsi="Verdana" w:cs="Calibri"/>
                <w:color w:val="000000"/>
                <w:sz w:val="24"/>
                <w:szCs w:val="24"/>
                <w:lang w:eastAsia="pt-BR"/>
              </w:rPr>
              <w:t>30.000,00</w:t>
            </w:r>
          </w:p>
        </w:tc>
        <w:tc>
          <w:tcPr>
            <w:tcW w:w="2163" w:type="dxa"/>
            <w:hideMark/>
          </w:tcPr>
          <w:p w:rsidR="00D81D94" w:rsidRPr="008A394F" w:rsidRDefault="00D81D94" w:rsidP="008A394F">
            <w:pPr>
              <w:jc w:val="right"/>
              <w:cnfStyle w:val="000000100000"/>
              <w:rPr>
                <w:rFonts w:ascii="Verdana" w:eastAsia="Times New Roman" w:hAnsi="Verdana" w:cs="Calibri"/>
                <w:color w:val="000000"/>
                <w:sz w:val="24"/>
                <w:szCs w:val="24"/>
                <w:lang w:eastAsia="pt-BR"/>
              </w:rPr>
            </w:pPr>
            <w:r w:rsidRPr="008A394F">
              <w:rPr>
                <w:rFonts w:ascii="Verdana" w:eastAsia="Times New Roman" w:hAnsi="Verdana" w:cs="Calibri"/>
                <w:color w:val="000000"/>
                <w:sz w:val="24"/>
                <w:szCs w:val="24"/>
                <w:lang w:eastAsia="pt-BR"/>
              </w:rPr>
              <w:t>30.000,00</w:t>
            </w:r>
          </w:p>
        </w:tc>
      </w:tr>
      <w:tr w:rsidR="00D81D94" w:rsidRPr="008A394F" w:rsidTr="008A394F">
        <w:trPr>
          <w:trHeight w:val="300"/>
          <w:jc w:val="center"/>
        </w:trPr>
        <w:tc>
          <w:tcPr>
            <w:cnfStyle w:val="001000000000"/>
            <w:tcW w:w="2402" w:type="dxa"/>
            <w:noWrap/>
            <w:hideMark/>
          </w:tcPr>
          <w:p w:rsidR="00D81D94" w:rsidRPr="008A394F" w:rsidRDefault="00D81D94" w:rsidP="00E4270F">
            <w:pPr>
              <w:rPr>
                <w:rFonts w:ascii="Verdana" w:eastAsia="Times New Roman" w:hAnsi="Verdana" w:cs="Calibri"/>
                <w:iCs/>
                <w:color w:val="000000"/>
                <w:sz w:val="24"/>
                <w:szCs w:val="24"/>
                <w:lang w:eastAsia="pt-BR"/>
              </w:rPr>
            </w:pPr>
            <w:r w:rsidRPr="008A394F">
              <w:rPr>
                <w:rFonts w:ascii="Verdana" w:eastAsia="Times New Roman" w:hAnsi="Verdana" w:cs="Calibri"/>
                <w:iCs/>
                <w:color w:val="000000"/>
                <w:sz w:val="24"/>
                <w:szCs w:val="24"/>
                <w:lang w:eastAsia="pt-BR"/>
              </w:rPr>
              <w:t>Máquina</w:t>
            </w:r>
          </w:p>
        </w:tc>
        <w:tc>
          <w:tcPr>
            <w:tcW w:w="1900" w:type="dxa"/>
            <w:noWrap/>
            <w:hideMark/>
          </w:tcPr>
          <w:p w:rsidR="00D81D94" w:rsidRPr="008A394F" w:rsidRDefault="00D81D94" w:rsidP="008A394F">
            <w:pPr>
              <w:jc w:val="right"/>
              <w:cnfStyle w:val="000000000000"/>
              <w:rPr>
                <w:rFonts w:ascii="Verdana" w:eastAsia="Times New Roman" w:hAnsi="Verdana" w:cs="Calibri"/>
                <w:color w:val="000000"/>
                <w:sz w:val="24"/>
                <w:szCs w:val="24"/>
                <w:lang w:eastAsia="pt-BR"/>
              </w:rPr>
            </w:pPr>
            <w:r w:rsidRPr="008A394F">
              <w:rPr>
                <w:rFonts w:ascii="Verdana" w:eastAsia="Times New Roman" w:hAnsi="Verdana" w:cs="Calibri"/>
                <w:color w:val="000000"/>
                <w:sz w:val="24"/>
                <w:szCs w:val="24"/>
                <w:lang w:eastAsia="pt-BR"/>
              </w:rPr>
              <w:t>200.000,00</w:t>
            </w:r>
          </w:p>
        </w:tc>
        <w:tc>
          <w:tcPr>
            <w:tcW w:w="1890" w:type="dxa"/>
            <w:noWrap/>
            <w:hideMark/>
          </w:tcPr>
          <w:p w:rsidR="00D81D94" w:rsidRPr="008A394F" w:rsidRDefault="00D81D94" w:rsidP="008A394F">
            <w:pPr>
              <w:jc w:val="right"/>
              <w:cnfStyle w:val="000000000000"/>
              <w:rPr>
                <w:rFonts w:ascii="Verdana" w:eastAsia="Times New Roman" w:hAnsi="Verdana" w:cs="Calibri"/>
                <w:color w:val="000000"/>
                <w:sz w:val="24"/>
                <w:szCs w:val="24"/>
                <w:lang w:eastAsia="pt-BR"/>
              </w:rPr>
            </w:pPr>
            <w:r w:rsidRPr="008A394F">
              <w:rPr>
                <w:rFonts w:ascii="Verdana" w:eastAsia="Times New Roman" w:hAnsi="Verdana" w:cs="Calibri"/>
                <w:color w:val="000000"/>
                <w:sz w:val="24"/>
                <w:szCs w:val="24"/>
                <w:lang w:eastAsia="pt-BR"/>
              </w:rPr>
              <w:t>40.000,00</w:t>
            </w:r>
          </w:p>
        </w:tc>
        <w:tc>
          <w:tcPr>
            <w:tcW w:w="1418" w:type="dxa"/>
            <w:hideMark/>
          </w:tcPr>
          <w:p w:rsidR="00D81D94" w:rsidRPr="008A394F" w:rsidRDefault="00D81D94" w:rsidP="008A394F">
            <w:pPr>
              <w:jc w:val="right"/>
              <w:cnfStyle w:val="000000000000"/>
              <w:rPr>
                <w:rFonts w:ascii="Verdana" w:eastAsia="Times New Roman" w:hAnsi="Verdana" w:cs="Calibri"/>
                <w:color w:val="000000"/>
                <w:sz w:val="24"/>
                <w:szCs w:val="24"/>
                <w:lang w:eastAsia="pt-BR"/>
              </w:rPr>
            </w:pPr>
            <w:r w:rsidRPr="008A394F">
              <w:rPr>
                <w:rFonts w:ascii="Verdana" w:eastAsia="Times New Roman" w:hAnsi="Verdana" w:cs="Calibri"/>
                <w:color w:val="000000"/>
                <w:sz w:val="24"/>
                <w:szCs w:val="24"/>
                <w:lang w:eastAsia="pt-BR"/>
              </w:rPr>
              <w:t>40.000,00</w:t>
            </w:r>
          </w:p>
        </w:tc>
        <w:tc>
          <w:tcPr>
            <w:tcW w:w="2163" w:type="dxa"/>
            <w:hideMark/>
          </w:tcPr>
          <w:p w:rsidR="00D81D94" w:rsidRPr="008A394F" w:rsidRDefault="00D81D94" w:rsidP="008A394F">
            <w:pPr>
              <w:jc w:val="right"/>
              <w:cnfStyle w:val="000000000000"/>
              <w:rPr>
                <w:rFonts w:ascii="Verdana" w:eastAsia="Times New Roman" w:hAnsi="Verdana" w:cs="Calibri"/>
                <w:color w:val="000000"/>
                <w:sz w:val="24"/>
                <w:szCs w:val="24"/>
                <w:lang w:eastAsia="pt-BR"/>
              </w:rPr>
            </w:pPr>
            <w:r w:rsidRPr="008A394F">
              <w:rPr>
                <w:rFonts w:ascii="Verdana" w:eastAsia="Times New Roman" w:hAnsi="Verdana" w:cs="Calibri"/>
                <w:color w:val="000000"/>
                <w:sz w:val="24"/>
                <w:szCs w:val="24"/>
                <w:lang w:eastAsia="pt-BR"/>
              </w:rPr>
              <w:t>120.000,00</w:t>
            </w:r>
          </w:p>
        </w:tc>
      </w:tr>
      <w:tr w:rsidR="00D81D94" w:rsidRPr="008A394F" w:rsidTr="008A394F">
        <w:trPr>
          <w:cnfStyle w:val="000000100000"/>
          <w:trHeight w:val="300"/>
          <w:jc w:val="center"/>
        </w:trPr>
        <w:tc>
          <w:tcPr>
            <w:cnfStyle w:val="001000000000"/>
            <w:tcW w:w="2402" w:type="dxa"/>
            <w:noWrap/>
            <w:hideMark/>
          </w:tcPr>
          <w:p w:rsidR="00D81D94" w:rsidRPr="008A394F" w:rsidRDefault="00D81D94" w:rsidP="00E4270F">
            <w:pPr>
              <w:rPr>
                <w:rFonts w:ascii="Verdana" w:eastAsia="Times New Roman" w:hAnsi="Verdana" w:cs="Calibri"/>
                <w:b w:val="0"/>
                <w:bCs w:val="0"/>
                <w:color w:val="000000"/>
                <w:sz w:val="24"/>
                <w:szCs w:val="24"/>
                <w:lang w:eastAsia="pt-BR"/>
              </w:rPr>
            </w:pPr>
            <w:r w:rsidRPr="008A394F">
              <w:rPr>
                <w:rFonts w:ascii="Verdana" w:eastAsia="Times New Roman" w:hAnsi="Verdana" w:cs="Calibri"/>
                <w:b w:val="0"/>
                <w:bCs w:val="0"/>
                <w:color w:val="000000"/>
                <w:sz w:val="24"/>
                <w:szCs w:val="24"/>
                <w:lang w:eastAsia="pt-BR"/>
              </w:rPr>
              <w:lastRenderedPageBreak/>
              <w:t>Total dos USOS</w:t>
            </w:r>
          </w:p>
        </w:tc>
        <w:tc>
          <w:tcPr>
            <w:tcW w:w="1900" w:type="dxa"/>
            <w:noWrap/>
            <w:hideMark/>
          </w:tcPr>
          <w:p w:rsidR="00D81D94" w:rsidRPr="008A394F" w:rsidRDefault="00D81D94" w:rsidP="008A394F">
            <w:pPr>
              <w:jc w:val="right"/>
              <w:cnfStyle w:val="000000100000"/>
              <w:rPr>
                <w:rFonts w:ascii="Verdana" w:eastAsia="Times New Roman" w:hAnsi="Verdana" w:cs="Calibri"/>
                <w:b/>
                <w:bCs/>
                <w:color w:val="000000"/>
                <w:sz w:val="24"/>
                <w:szCs w:val="24"/>
                <w:lang w:eastAsia="pt-BR"/>
              </w:rPr>
            </w:pPr>
            <w:r w:rsidRPr="008A394F">
              <w:rPr>
                <w:rFonts w:ascii="Verdana" w:eastAsia="Times New Roman" w:hAnsi="Verdana" w:cs="Calibri"/>
                <w:b/>
                <w:bCs/>
                <w:color w:val="000000"/>
                <w:sz w:val="24"/>
                <w:szCs w:val="24"/>
                <w:lang w:eastAsia="pt-BR"/>
              </w:rPr>
              <w:t>290.000,00</w:t>
            </w:r>
          </w:p>
        </w:tc>
        <w:tc>
          <w:tcPr>
            <w:tcW w:w="1890" w:type="dxa"/>
            <w:noWrap/>
            <w:hideMark/>
          </w:tcPr>
          <w:p w:rsidR="00D81D94" w:rsidRPr="008A394F" w:rsidRDefault="00D81D94" w:rsidP="008A394F">
            <w:pPr>
              <w:jc w:val="right"/>
              <w:cnfStyle w:val="000000100000"/>
              <w:rPr>
                <w:rFonts w:ascii="Verdana" w:eastAsia="Times New Roman" w:hAnsi="Verdana" w:cs="Calibri"/>
                <w:b/>
                <w:bCs/>
                <w:color w:val="000000"/>
                <w:sz w:val="24"/>
                <w:szCs w:val="24"/>
                <w:lang w:eastAsia="pt-BR"/>
              </w:rPr>
            </w:pPr>
            <w:r w:rsidRPr="008A394F">
              <w:rPr>
                <w:rFonts w:ascii="Verdana" w:eastAsia="Times New Roman" w:hAnsi="Verdana" w:cs="Calibri"/>
                <w:b/>
                <w:bCs/>
                <w:color w:val="000000"/>
                <w:sz w:val="24"/>
                <w:szCs w:val="24"/>
                <w:lang w:eastAsia="pt-BR"/>
              </w:rPr>
              <w:t>70.000,00</w:t>
            </w:r>
          </w:p>
        </w:tc>
        <w:tc>
          <w:tcPr>
            <w:tcW w:w="1418" w:type="dxa"/>
            <w:noWrap/>
            <w:hideMark/>
          </w:tcPr>
          <w:p w:rsidR="00D81D94" w:rsidRPr="008A394F" w:rsidRDefault="00D81D94" w:rsidP="008A394F">
            <w:pPr>
              <w:jc w:val="right"/>
              <w:cnfStyle w:val="000000100000"/>
              <w:rPr>
                <w:rFonts w:ascii="Verdana" w:eastAsia="Times New Roman" w:hAnsi="Verdana" w:cs="Calibri"/>
                <w:b/>
                <w:bCs/>
                <w:color w:val="000000"/>
                <w:sz w:val="24"/>
                <w:szCs w:val="24"/>
                <w:lang w:eastAsia="pt-BR"/>
              </w:rPr>
            </w:pPr>
            <w:r w:rsidRPr="008A394F">
              <w:rPr>
                <w:rFonts w:ascii="Verdana" w:eastAsia="Times New Roman" w:hAnsi="Verdana" w:cs="Calibri"/>
                <w:b/>
                <w:bCs/>
                <w:color w:val="000000"/>
                <w:sz w:val="24"/>
                <w:szCs w:val="24"/>
                <w:lang w:eastAsia="pt-BR"/>
              </w:rPr>
              <w:t>70.000,00</w:t>
            </w:r>
          </w:p>
        </w:tc>
        <w:tc>
          <w:tcPr>
            <w:tcW w:w="2163" w:type="dxa"/>
            <w:noWrap/>
            <w:hideMark/>
          </w:tcPr>
          <w:p w:rsidR="00D81D94" w:rsidRPr="008A394F" w:rsidRDefault="00D81D94" w:rsidP="008A394F">
            <w:pPr>
              <w:jc w:val="right"/>
              <w:cnfStyle w:val="000000100000"/>
              <w:rPr>
                <w:rFonts w:ascii="Verdana" w:eastAsia="Times New Roman" w:hAnsi="Verdana" w:cs="Calibri"/>
                <w:b/>
                <w:bCs/>
                <w:color w:val="000000"/>
                <w:sz w:val="24"/>
                <w:szCs w:val="24"/>
                <w:lang w:eastAsia="pt-BR"/>
              </w:rPr>
            </w:pPr>
            <w:r w:rsidRPr="008A394F">
              <w:rPr>
                <w:rFonts w:ascii="Verdana" w:eastAsia="Times New Roman" w:hAnsi="Verdana" w:cs="Calibri"/>
                <w:b/>
                <w:bCs/>
                <w:color w:val="000000"/>
                <w:sz w:val="24"/>
                <w:szCs w:val="24"/>
                <w:lang w:eastAsia="pt-BR"/>
              </w:rPr>
              <w:t>150.000,00</w:t>
            </w:r>
          </w:p>
        </w:tc>
      </w:tr>
    </w:tbl>
    <w:p w:rsidR="00DC5A4C" w:rsidRPr="00E4270F" w:rsidRDefault="00DC5A4C" w:rsidP="00E4270F">
      <w:pPr>
        <w:spacing w:after="0" w:line="240" w:lineRule="auto"/>
        <w:rPr>
          <w:rFonts w:ascii="Verdana" w:hAnsi="Verdana"/>
          <w:bCs/>
          <w:sz w:val="24"/>
          <w:szCs w:val="24"/>
        </w:rPr>
      </w:pPr>
    </w:p>
    <w:p w:rsidR="008A394F" w:rsidRDefault="00DC5A4C" w:rsidP="00EC2B13">
      <w:pPr>
        <w:spacing w:after="0" w:line="240" w:lineRule="auto"/>
        <w:rPr>
          <w:rFonts w:ascii="Verdana" w:hAnsi="Verdana"/>
          <w:bCs/>
          <w:sz w:val="24"/>
          <w:szCs w:val="24"/>
        </w:rPr>
      </w:pPr>
      <w:r w:rsidRPr="00E4270F">
        <w:rPr>
          <w:rFonts w:ascii="Verdana" w:hAnsi="Verdana"/>
          <w:bCs/>
          <w:sz w:val="24"/>
          <w:szCs w:val="24"/>
        </w:rPr>
        <w:t xml:space="preserve">Podemos dizer, então, que definimos os </w:t>
      </w:r>
      <w:r w:rsidR="008A394F" w:rsidRPr="008A394F">
        <w:rPr>
          <w:rFonts w:ascii="Verdana" w:hAnsi="Verdana"/>
          <w:b/>
          <w:bCs/>
          <w:sz w:val="24"/>
          <w:szCs w:val="24"/>
        </w:rPr>
        <w:t>usos</w:t>
      </w:r>
      <w:r w:rsidRPr="00E4270F">
        <w:rPr>
          <w:rFonts w:ascii="Verdana" w:hAnsi="Verdana"/>
          <w:bCs/>
          <w:sz w:val="24"/>
          <w:szCs w:val="24"/>
        </w:rPr>
        <w:t xml:space="preserve"> dos recursos no empreendimento. </w:t>
      </w:r>
    </w:p>
    <w:p w:rsidR="008A394F" w:rsidRDefault="008A394F" w:rsidP="00EC2B13">
      <w:pPr>
        <w:pBdr>
          <w:bottom w:val="single" w:sz="12" w:space="1" w:color="auto"/>
        </w:pBdr>
        <w:spacing w:after="0" w:line="240" w:lineRule="auto"/>
        <w:rPr>
          <w:rFonts w:ascii="Verdana" w:hAnsi="Verdana"/>
          <w:bCs/>
          <w:sz w:val="24"/>
          <w:szCs w:val="24"/>
        </w:rPr>
      </w:pPr>
    </w:p>
    <w:p w:rsidR="008A394F" w:rsidRDefault="008A394F" w:rsidP="00EC2B13">
      <w:pPr>
        <w:spacing w:after="0" w:line="240" w:lineRule="auto"/>
        <w:rPr>
          <w:rFonts w:ascii="Verdana" w:hAnsi="Verdana"/>
          <w:bCs/>
          <w:sz w:val="24"/>
          <w:szCs w:val="24"/>
        </w:rPr>
      </w:pPr>
    </w:p>
    <w:p w:rsidR="008A394F" w:rsidRDefault="00DC5A4C" w:rsidP="00EC2B13">
      <w:pPr>
        <w:spacing w:after="0" w:line="240" w:lineRule="auto"/>
        <w:rPr>
          <w:rFonts w:ascii="Verdana" w:hAnsi="Verdana"/>
          <w:bCs/>
          <w:sz w:val="24"/>
          <w:szCs w:val="24"/>
        </w:rPr>
      </w:pPr>
      <w:r w:rsidRPr="00E4270F">
        <w:rPr>
          <w:rFonts w:ascii="Verdana" w:hAnsi="Verdana"/>
          <w:bCs/>
          <w:sz w:val="24"/>
          <w:szCs w:val="24"/>
        </w:rPr>
        <w:t xml:space="preserve">Vamos definir, então, as </w:t>
      </w:r>
      <w:r w:rsidR="008A394F" w:rsidRPr="008A394F">
        <w:rPr>
          <w:rFonts w:ascii="Verdana" w:hAnsi="Verdana"/>
          <w:b/>
          <w:bCs/>
          <w:sz w:val="24"/>
          <w:szCs w:val="24"/>
        </w:rPr>
        <w:t>fontes</w:t>
      </w:r>
      <w:r w:rsidRPr="00E4270F">
        <w:rPr>
          <w:rFonts w:ascii="Verdana" w:hAnsi="Verdana"/>
          <w:bCs/>
          <w:sz w:val="24"/>
          <w:szCs w:val="24"/>
        </w:rPr>
        <w:t xml:space="preserve">, ou seja, a participação de cada ator no aporte </w:t>
      </w:r>
      <w:r w:rsidR="00D81D94" w:rsidRPr="00E4270F">
        <w:rPr>
          <w:rFonts w:ascii="Verdana" w:hAnsi="Verdana"/>
          <w:bCs/>
          <w:sz w:val="24"/>
          <w:szCs w:val="24"/>
        </w:rPr>
        <w:t>desse dispêndio</w:t>
      </w:r>
      <w:r w:rsidRPr="00E4270F">
        <w:rPr>
          <w:rFonts w:ascii="Verdana" w:hAnsi="Verdana"/>
          <w:bCs/>
          <w:sz w:val="24"/>
          <w:szCs w:val="24"/>
        </w:rPr>
        <w:t xml:space="preserve">. </w:t>
      </w:r>
    </w:p>
    <w:p w:rsidR="008A394F" w:rsidRDefault="008A394F" w:rsidP="00EC2B13">
      <w:pPr>
        <w:spacing w:after="0" w:line="240" w:lineRule="auto"/>
        <w:rPr>
          <w:rFonts w:ascii="Verdana" w:hAnsi="Verdana"/>
          <w:bCs/>
          <w:sz w:val="24"/>
          <w:szCs w:val="24"/>
        </w:rPr>
      </w:pPr>
    </w:p>
    <w:p w:rsidR="00DC5A4C" w:rsidRDefault="00DC5A4C" w:rsidP="00EC2B13">
      <w:pPr>
        <w:spacing w:after="0" w:line="240" w:lineRule="auto"/>
        <w:rPr>
          <w:rFonts w:ascii="Verdana" w:hAnsi="Verdana"/>
          <w:bCs/>
          <w:sz w:val="24"/>
          <w:szCs w:val="24"/>
        </w:rPr>
      </w:pPr>
      <w:r w:rsidRPr="00E4270F">
        <w:rPr>
          <w:rFonts w:ascii="Verdana" w:hAnsi="Verdana"/>
          <w:bCs/>
          <w:sz w:val="24"/>
          <w:szCs w:val="24"/>
        </w:rPr>
        <w:t>Supondo que o agente financeiro exija a contrapartida de 20% por parte do empreendedor, o quadro acima passa a ter a seguinte composição:</w:t>
      </w:r>
    </w:p>
    <w:p w:rsidR="00EC2B13" w:rsidRPr="00E4270F" w:rsidRDefault="00EC2B13" w:rsidP="00E4270F">
      <w:pPr>
        <w:spacing w:after="0" w:line="240" w:lineRule="auto"/>
        <w:jc w:val="both"/>
        <w:rPr>
          <w:rFonts w:ascii="Verdana" w:hAnsi="Verdana"/>
          <w:bCs/>
          <w:sz w:val="24"/>
          <w:szCs w:val="24"/>
        </w:rPr>
      </w:pPr>
    </w:p>
    <w:tbl>
      <w:tblPr>
        <w:tblStyle w:val="GradeMdia1-nfase1"/>
        <w:tblW w:w="9716" w:type="dxa"/>
        <w:jc w:val="center"/>
        <w:tblInd w:w="-998" w:type="dxa"/>
        <w:tblLook w:val="04A0"/>
      </w:tblPr>
      <w:tblGrid>
        <w:gridCol w:w="3038"/>
        <w:gridCol w:w="1755"/>
        <w:gridCol w:w="1584"/>
        <w:gridCol w:w="1584"/>
        <w:gridCol w:w="1755"/>
      </w:tblGrid>
      <w:tr w:rsidR="00D81D94" w:rsidRPr="008A394F" w:rsidTr="008A394F">
        <w:trPr>
          <w:cnfStyle w:val="100000000000"/>
          <w:trHeight w:val="300"/>
          <w:jc w:val="center"/>
        </w:trPr>
        <w:tc>
          <w:tcPr>
            <w:cnfStyle w:val="001000000000"/>
            <w:tcW w:w="3038" w:type="dxa"/>
            <w:noWrap/>
            <w:vAlign w:val="center"/>
            <w:hideMark/>
          </w:tcPr>
          <w:p w:rsidR="00D81D94" w:rsidRPr="008A394F" w:rsidRDefault="00D81D94" w:rsidP="008A394F">
            <w:pPr>
              <w:jc w:val="center"/>
              <w:rPr>
                <w:rFonts w:ascii="Verdana" w:eastAsia="Times New Roman" w:hAnsi="Verdana" w:cs="Calibri"/>
                <w:bCs w:val="0"/>
                <w:color w:val="000000"/>
                <w:sz w:val="24"/>
                <w:szCs w:val="24"/>
                <w:lang w:eastAsia="pt-BR"/>
              </w:rPr>
            </w:pPr>
            <w:r w:rsidRPr="008A394F">
              <w:rPr>
                <w:rFonts w:ascii="Verdana" w:eastAsia="Times New Roman" w:hAnsi="Verdana" w:cs="Calibri"/>
                <w:bCs w:val="0"/>
                <w:color w:val="000000"/>
                <w:sz w:val="24"/>
                <w:szCs w:val="24"/>
                <w:lang w:eastAsia="pt-BR"/>
              </w:rPr>
              <w:t>Item</w:t>
            </w:r>
          </w:p>
        </w:tc>
        <w:tc>
          <w:tcPr>
            <w:tcW w:w="1755" w:type="dxa"/>
            <w:noWrap/>
            <w:vAlign w:val="center"/>
            <w:hideMark/>
          </w:tcPr>
          <w:p w:rsidR="00D81D94" w:rsidRPr="008A394F" w:rsidRDefault="00D81D94" w:rsidP="008A394F">
            <w:pPr>
              <w:jc w:val="center"/>
              <w:cnfStyle w:val="100000000000"/>
              <w:rPr>
                <w:rFonts w:ascii="Verdana" w:eastAsia="Times New Roman" w:hAnsi="Verdana" w:cs="Calibri"/>
                <w:bCs w:val="0"/>
                <w:color w:val="000000"/>
                <w:sz w:val="24"/>
                <w:szCs w:val="24"/>
                <w:lang w:eastAsia="pt-BR"/>
              </w:rPr>
            </w:pPr>
            <w:r w:rsidRPr="008A394F">
              <w:rPr>
                <w:rFonts w:ascii="Verdana" w:eastAsia="Times New Roman" w:hAnsi="Verdana" w:cs="Calibri"/>
                <w:bCs w:val="0"/>
                <w:color w:val="000000"/>
                <w:sz w:val="24"/>
                <w:szCs w:val="24"/>
                <w:lang w:eastAsia="pt-BR"/>
              </w:rPr>
              <w:t>Orçamento</w:t>
            </w:r>
          </w:p>
          <w:p w:rsidR="008A394F" w:rsidRPr="008A394F" w:rsidRDefault="008A394F" w:rsidP="008A394F">
            <w:pPr>
              <w:jc w:val="center"/>
              <w:cnfStyle w:val="100000000000"/>
              <w:rPr>
                <w:rFonts w:ascii="Verdana" w:eastAsia="Times New Roman" w:hAnsi="Verdana" w:cs="Calibri"/>
                <w:bCs w:val="0"/>
                <w:color w:val="000000"/>
                <w:sz w:val="24"/>
                <w:szCs w:val="24"/>
                <w:lang w:eastAsia="pt-BR"/>
              </w:rPr>
            </w:pPr>
            <w:r w:rsidRPr="008A394F">
              <w:rPr>
                <w:rFonts w:ascii="Verdana" w:eastAsia="Times New Roman" w:hAnsi="Verdana" w:cs="Calibri"/>
                <w:bCs w:val="0"/>
                <w:color w:val="000000"/>
                <w:lang w:eastAsia="pt-BR"/>
              </w:rPr>
              <w:t>(R$)</w:t>
            </w:r>
          </w:p>
        </w:tc>
        <w:tc>
          <w:tcPr>
            <w:tcW w:w="1584" w:type="dxa"/>
            <w:noWrap/>
            <w:vAlign w:val="center"/>
            <w:hideMark/>
          </w:tcPr>
          <w:p w:rsidR="00D81D94" w:rsidRPr="008A394F" w:rsidRDefault="00D81D94" w:rsidP="008A394F">
            <w:pPr>
              <w:jc w:val="center"/>
              <w:cnfStyle w:val="100000000000"/>
              <w:rPr>
                <w:rFonts w:ascii="Verdana" w:eastAsia="Times New Roman" w:hAnsi="Verdana" w:cs="Calibri"/>
                <w:bCs w:val="0"/>
                <w:color w:val="000000"/>
                <w:sz w:val="24"/>
                <w:szCs w:val="24"/>
                <w:lang w:eastAsia="pt-BR"/>
              </w:rPr>
            </w:pPr>
            <w:r w:rsidRPr="008A394F">
              <w:rPr>
                <w:rFonts w:ascii="Verdana" w:eastAsia="Times New Roman" w:hAnsi="Verdana" w:cs="Calibri"/>
                <w:bCs w:val="0"/>
                <w:color w:val="000000"/>
                <w:sz w:val="24"/>
                <w:szCs w:val="24"/>
                <w:lang w:eastAsia="pt-BR"/>
              </w:rPr>
              <w:t>Imediato</w:t>
            </w:r>
          </w:p>
          <w:p w:rsidR="008A394F" w:rsidRPr="008A394F" w:rsidRDefault="008A394F" w:rsidP="008A394F">
            <w:pPr>
              <w:jc w:val="center"/>
              <w:cnfStyle w:val="100000000000"/>
              <w:rPr>
                <w:rFonts w:ascii="Verdana" w:eastAsia="Times New Roman" w:hAnsi="Verdana" w:cs="Calibri"/>
                <w:bCs w:val="0"/>
                <w:color w:val="000000"/>
                <w:sz w:val="24"/>
                <w:szCs w:val="24"/>
                <w:lang w:eastAsia="pt-BR"/>
              </w:rPr>
            </w:pPr>
            <w:r w:rsidRPr="008A394F">
              <w:rPr>
                <w:rFonts w:ascii="Verdana" w:eastAsia="Times New Roman" w:hAnsi="Verdana" w:cs="Calibri"/>
                <w:bCs w:val="0"/>
                <w:color w:val="000000"/>
                <w:lang w:eastAsia="pt-BR"/>
              </w:rPr>
              <w:t>(R$)</w:t>
            </w:r>
          </w:p>
        </w:tc>
        <w:tc>
          <w:tcPr>
            <w:tcW w:w="1584" w:type="dxa"/>
            <w:vAlign w:val="center"/>
            <w:hideMark/>
          </w:tcPr>
          <w:p w:rsidR="00D81D94" w:rsidRPr="008A394F" w:rsidRDefault="00D81D94" w:rsidP="008A394F">
            <w:pPr>
              <w:jc w:val="center"/>
              <w:cnfStyle w:val="100000000000"/>
              <w:rPr>
                <w:rFonts w:ascii="Verdana" w:eastAsia="Times New Roman" w:hAnsi="Verdana" w:cs="Calibri"/>
                <w:bCs w:val="0"/>
                <w:color w:val="000000"/>
                <w:sz w:val="24"/>
                <w:szCs w:val="24"/>
                <w:lang w:eastAsia="pt-BR"/>
              </w:rPr>
            </w:pPr>
            <w:r w:rsidRPr="008A394F">
              <w:rPr>
                <w:rFonts w:ascii="Verdana" w:eastAsia="Times New Roman" w:hAnsi="Verdana" w:cs="Calibri"/>
                <w:bCs w:val="0"/>
                <w:color w:val="000000"/>
                <w:sz w:val="24"/>
                <w:szCs w:val="24"/>
                <w:lang w:eastAsia="pt-BR"/>
              </w:rPr>
              <w:t>30 dias</w:t>
            </w:r>
          </w:p>
          <w:p w:rsidR="008A394F" w:rsidRPr="008A394F" w:rsidRDefault="008A394F" w:rsidP="008A394F">
            <w:pPr>
              <w:jc w:val="center"/>
              <w:cnfStyle w:val="100000000000"/>
              <w:rPr>
                <w:rFonts w:ascii="Verdana" w:eastAsia="Times New Roman" w:hAnsi="Verdana" w:cs="Calibri"/>
                <w:bCs w:val="0"/>
                <w:color w:val="000000"/>
                <w:sz w:val="24"/>
                <w:szCs w:val="24"/>
                <w:lang w:eastAsia="pt-BR"/>
              </w:rPr>
            </w:pPr>
            <w:r w:rsidRPr="008A394F">
              <w:rPr>
                <w:rFonts w:ascii="Verdana" w:eastAsia="Times New Roman" w:hAnsi="Verdana" w:cs="Calibri"/>
                <w:bCs w:val="0"/>
                <w:color w:val="000000"/>
                <w:lang w:eastAsia="pt-BR"/>
              </w:rPr>
              <w:t>(R$)</w:t>
            </w:r>
          </w:p>
        </w:tc>
        <w:tc>
          <w:tcPr>
            <w:tcW w:w="1755" w:type="dxa"/>
            <w:vAlign w:val="center"/>
            <w:hideMark/>
          </w:tcPr>
          <w:p w:rsidR="00D81D94" w:rsidRPr="008A394F" w:rsidRDefault="00D81D94" w:rsidP="008A394F">
            <w:pPr>
              <w:jc w:val="center"/>
              <w:cnfStyle w:val="100000000000"/>
              <w:rPr>
                <w:rFonts w:ascii="Verdana" w:eastAsia="Times New Roman" w:hAnsi="Verdana" w:cs="Calibri"/>
                <w:bCs w:val="0"/>
                <w:color w:val="000000"/>
                <w:sz w:val="24"/>
                <w:szCs w:val="24"/>
                <w:lang w:eastAsia="pt-BR"/>
              </w:rPr>
            </w:pPr>
            <w:r w:rsidRPr="008A394F">
              <w:rPr>
                <w:rFonts w:ascii="Verdana" w:eastAsia="Times New Roman" w:hAnsi="Verdana" w:cs="Calibri"/>
                <w:bCs w:val="0"/>
                <w:color w:val="000000"/>
                <w:sz w:val="24"/>
                <w:szCs w:val="24"/>
                <w:lang w:eastAsia="pt-BR"/>
              </w:rPr>
              <w:t>60 dias</w:t>
            </w:r>
          </w:p>
          <w:p w:rsidR="008A394F" w:rsidRPr="008A394F" w:rsidRDefault="008A394F" w:rsidP="008A394F">
            <w:pPr>
              <w:jc w:val="center"/>
              <w:cnfStyle w:val="100000000000"/>
              <w:rPr>
                <w:rFonts w:ascii="Verdana" w:eastAsia="Times New Roman" w:hAnsi="Verdana" w:cs="Calibri"/>
                <w:bCs w:val="0"/>
                <w:color w:val="000000"/>
                <w:sz w:val="24"/>
                <w:szCs w:val="24"/>
                <w:lang w:eastAsia="pt-BR"/>
              </w:rPr>
            </w:pPr>
            <w:r w:rsidRPr="008A394F">
              <w:rPr>
                <w:rFonts w:ascii="Verdana" w:eastAsia="Times New Roman" w:hAnsi="Verdana" w:cs="Calibri"/>
                <w:bCs w:val="0"/>
                <w:color w:val="000000"/>
                <w:lang w:eastAsia="pt-BR"/>
              </w:rPr>
              <w:t>(R$)</w:t>
            </w:r>
          </w:p>
        </w:tc>
      </w:tr>
      <w:tr w:rsidR="00D81D94" w:rsidRPr="008A394F" w:rsidTr="008A394F">
        <w:trPr>
          <w:cnfStyle w:val="000000100000"/>
          <w:trHeight w:val="310"/>
          <w:jc w:val="center"/>
        </w:trPr>
        <w:tc>
          <w:tcPr>
            <w:cnfStyle w:val="001000000000"/>
            <w:tcW w:w="3038" w:type="dxa"/>
            <w:noWrap/>
            <w:vAlign w:val="center"/>
            <w:hideMark/>
          </w:tcPr>
          <w:p w:rsidR="00D81D94" w:rsidRPr="008A394F" w:rsidRDefault="00D81D94" w:rsidP="008A394F">
            <w:pPr>
              <w:rPr>
                <w:rFonts w:ascii="Verdana" w:eastAsia="Times New Roman" w:hAnsi="Verdana" w:cs="Calibri"/>
                <w:b w:val="0"/>
                <w:iCs/>
                <w:color w:val="000000"/>
                <w:lang w:eastAsia="pt-BR"/>
              </w:rPr>
            </w:pPr>
            <w:r w:rsidRPr="008A394F">
              <w:rPr>
                <w:rFonts w:ascii="Verdana" w:eastAsia="Times New Roman" w:hAnsi="Verdana" w:cs="Calibri"/>
                <w:b w:val="0"/>
                <w:iCs/>
                <w:color w:val="000000"/>
                <w:lang w:eastAsia="pt-BR"/>
              </w:rPr>
              <w:t>Obras Civis</w:t>
            </w:r>
          </w:p>
        </w:tc>
        <w:tc>
          <w:tcPr>
            <w:tcW w:w="1755" w:type="dxa"/>
            <w:noWrap/>
            <w:vAlign w:val="center"/>
            <w:hideMark/>
          </w:tcPr>
          <w:p w:rsidR="00D81D94" w:rsidRPr="008A394F" w:rsidRDefault="00D81D94" w:rsidP="008A394F">
            <w:pPr>
              <w:jc w:val="right"/>
              <w:cnfStyle w:val="000000100000"/>
              <w:rPr>
                <w:rFonts w:ascii="Verdana" w:eastAsia="Times New Roman" w:hAnsi="Verdana" w:cs="Calibri"/>
                <w:color w:val="000000"/>
                <w:lang w:eastAsia="pt-BR"/>
              </w:rPr>
            </w:pPr>
            <w:r w:rsidRPr="008A394F">
              <w:rPr>
                <w:rFonts w:ascii="Verdana" w:eastAsia="Times New Roman" w:hAnsi="Verdana" w:cs="Calibri"/>
                <w:color w:val="000000"/>
                <w:lang w:eastAsia="pt-BR"/>
              </w:rPr>
              <w:t>90.000,00</w:t>
            </w:r>
          </w:p>
        </w:tc>
        <w:tc>
          <w:tcPr>
            <w:tcW w:w="1584" w:type="dxa"/>
            <w:noWrap/>
            <w:vAlign w:val="center"/>
            <w:hideMark/>
          </w:tcPr>
          <w:p w:rsidR="00D81D94" w:rsidRPr="008A394F" w:rsidRDefault="00D81D94" w:rsidP="008A394F">
            <w:pPr>
              <w:jc w:val="right"/>
              <w:cnfStyle w:val="000000100000"/>
              <w:rPr>
                <w:rFonts w:ascii="Verdana" w:eastAsia="Times New Roman" w:hAnsi="Verdana" w:cs="Calibri"/>
                <w:color w:val="000000"/>
                <w:lang w:eastAsia="pt-BR"/>
              </w:rPr>
            </w:pPr>
            <w:r w:rsidRPr="008A394F">
              <w:rPr>
                <w:rFonts w:ascii="Verdana" w:eastAsia="Times New Roman" w:hAnsi="Verdana" w:cs="Calibri"/>
                <w:color w:val="000000"/>
                <w:lang w:eastAsia="pt-BR"/>
              </w:rPr>
              <w:t xml:space="preserve"> 30.000,00</w:t>
            </w:r>
          </w:p>
        </w:tc>
        <w:tc>
          <w:tcPr>
            <w:tcW w:w="1584" w:type="dxa"/>
            <w:vAlign w:val="center"/>
            <w:hideMark/>
          </w:tcPr>
          <w:p w:rsidR="00D81D94" w:rsidRPr="008A394F" w:rsidRDefault="00D81D94" w:rsidP="008A394F">
            <w:pPr>
              <w:jc w:val="right"/>
              <w:cnfStyle w:val="000000100000"/>
              <w:rPr>
                <w:rFonts w:ascii="Verdana" w:eastAsia="Times New Roman" w:hAnsi="Verdana" w:cs="Calibri"/>
                <w:color w:val="000000"/>
                <w:lang w:eastAsia="pt-BR"/>
              </w:rPr>
            </w:pPr>
            <w:r w:rsidRPr="008A394F">
              <w:rPr>
                <w:rFonts w:ascii="Verdana" w:eastAsia="Times New Roman" w:hAnsi="Verdana" w:cs="Calibri"/>
                <w:color w:val="000000"/>
                <w:lang w:eastAsia="pt-BR"/>
              </w:rPr>
              <w:t xml:space="preserve"> 30.000,00</w:t>
            </w:r>
          </w:p>
        </w:tc>
        <w:tc>
          <w:tcPr>
            <w:tcW w:w="1755" w:type="dxa"/>
            <w:vAlign w:val="center"/>
            <w:hideMark/>
          </w:tcPr>
          <w:p w:rsidR="00D81D94" w:rsidRPr="008A394F" w:rsidRDefault="00D81D94" w:rsidP="008A394F">
            <w:pPr>
              <w:jc w:val="right"/>
              <w:cnfStyle w:val="000000100000"/>
              <w:rPr>
                <w:rFonts w:ascii="Verdana" w:eastAsia="Times New Roman" w:hAnsi="Verdana" w:cs="Calibri"/>
                <w:color w:val="000000"/>
                <w:lang w:eastAsia="pt-BR"/>
              </w:rPr>
            </w:pPr>
            <w:r w:rsidRPr="008A394F">
              <w:rPr>
                <w:rFonts w:ascii="Verdana" w:eastAsia="Times New Roman" w:hAnsi="Verdana" w:cs="Calibri"/>
                <w:color w:val="000000"/>
                <w:lang w:eastAsia="pt-BR"/>
              </w:rPr>
              <w:t xml:space="preserve"> 30.000,00</w:t>
            </w:r>
          </w:p>
        </w:tc>
      </w:tr>
      <w:tr w:rsidR="00D81D94" w:rsidRPr="008A394F" w:rsidTr="008A394F">
        <w:trPr>
          <w:trHeight w:val="310"/>
          <w:jc w:val="center"/>
        </w:trPr>
        <w:tc>
          <w:tcPr>
            <w:cnfStyle w:val="001000000000"/>
            <w:tcW w:w="3038" w:type="dxa"/>
            <w:noWrap/>
            <w:vAlign w:val="center"/>
            <w:hideMark/>
          </w:tcPr>
          <w:p w:rsidR="00D81D94" w:rsidRPr="008A394F" w:rsidRDefault="00D81D94" w:rsidP="008A394F">
            <w:pPr>
              <w:rPr>
                <w:rFonts w:ascii="Verdana" w:eastAsia="Times New Roman" w:hAnsi="Verdana" w:cs="Calibri"/>
                <w:b w:val="0"/>
                <w:iCs/>
                <w:color w:val="000000"/>
                <w:lang w:eastAsia="pt-BR"/>
              </w:rPr>
            </w:pPr>
            <w:r w:rsidRPr="008A394F">
              <w:rPr>
                <w:rFonts w:ascii="Verdana" w:eastAsia="Times New Roman" w:hAnsi="Verdana" w:cs="Calibri"/>
                <w:b w:val="0"/>
                <w:iCs/>
                <w:color w:val="000000"/>
                <w:lang w:eastAsia="pt-BR"/>
              </w:rPr>
              <w:t>Máquina</w:t>
            </w:r>
          </w:p>
        </w:tc>
        <w:tc>
          <w:tcPr>
            <w:tcW w:w="1755" w:type="dxa"/>
            <w:noWrap/>
            <w:vAlign w:val="center"/>
            <w:hideMark/>
          </w:tcPr>
          <w:p w:rsidR="00D81D94" w:rsidRPr="008A394F" w:rsidRDefault="00D81D94" w:rsidP="008A394F">
            <w:pPr>
              <w:jc w:val="right"/>
              <w:cnfStyle w:val="000000000000"/>
              <w:rPr>
                <w:rFonts w:ascii="Verdana" w:eastAsia="Times New Roman" w:hAnsi="Verdana" w:cs="Calibri"/>
                <w:color w:val="000000"/>
                <w:lang w:eastAsia="pt-BR"/>
              </w:rPr>
            </w:pPr>
            <w:r w:rsidRPr="008A394F">
              <w:rPr>
                <w:rFonts w:ascii="Verdana" w:eastAsia="Times New Roman" w:hAnsi="Verdana" w:cs="Calibri"/>
                <w:color w:val="000000"/>
                <w:lang w:eastAsia="pt-BR"/>
              </w:rPr>
              <w:t>200.000,00</w:t>
            </w:r>
          </w:p>
        </w:tc>
        <w:tc>
          <w:tcPr>
            <w:tcW w:w="1584" w:type="dxa"/>
            <w:noWrap/>
            <w:vAlign w:val="center"/>
            <w:hideMark/>
          </w:tcPr>
          <w:p w:rsidR="00D81D94" w:rsidRPr="008A394F" w:rsidRDefault="00D81D94" w:rsidP="008A394F">
            <w:pPr>
              <w:jc w:val="right"/>
              <w:cnfStyle w:val="000000000000"/>
              <w:rPr>
                <w:rFonts w:ascii="Verdana" w:eastAsia="Times New Roman" w:hAnsi="Verdana" w:cs="Calibri"/>
                <w:color w:val="000000"/>
                <w:lang w:eastAsia="pt-BR"/>
              </w:rPr>
            </w:pPr>
            <w:r w:rsidRPr="008A394F">
              <w:rPr>
                <w:rFonts w:ascii="Verdana" w:eastAsia="Times New Roman" w:hAnsi="Verdana" w:cs="Calibri"/>
                <w:color w:val="000000"/>
                <w:lang w:eastAsia="pt-BR"/>
              </w:rPr>
              <w:t xml:space="preserve"> 40.000,00</w:t>
            </w:r>
          </w:p>
        </w:tc>
        <w:tc>
          <w:tcPr>
            <w:tcW w:w="1584" w:type="dxa"/>
            <w:vAlign w:val="center"/>
            <w:hideMark/>
          </w:tcPr>
          <w:p w:rsidR="00D81D94" w:rsidRPr="008A394F" w:rsidRDefault="00D81D94" w:rsidP="008A394F">
            <w:pPr>
              <w:jc w:val="right"/>
              <w:cnfStyle w:val="000000000000"/>
              <w:rPr>
                <w:rFonts w:ascii="Verdana" w:eastAsia="Times New Roman" w:hAnsi="Verdana" w:cs="Calibri"/>
                <w:color w:val="000000"/>
                <w:lang w:eastAsia="pt-BR"/>
              </w:rPr>
            </w:pPr>
            <w:r w:rsidRPr="008A394F">
              <w:rPr>
                <w:rFonts w:ascii="Verdana" w:eastAsia="Times New Roman" w:hAnsi="Verdana" w:cs="Calibri"/>
                <w:color w:val="000000"/>
                <w:lang w:eastAsia="pt-BR"/>
              </w:rPr>
              <w:t xml:space="preserve"> 40.000,00</w:t>
            </w:r>
          </w:p>
        </w:tc>
        <w:tc>
          <w:tcPr>
            <w:tcW w:w="1755" w:type="dxa"/>
            <w:vAlign w:val="center"/>
            <w:hideMark/>
          </w:tcPr>
          <w:p w:rsidR="00D81D94" w:rsidRPr="008A394F" w:rsidRDefault="00D81D94" w:rsidP="008A394F">
            <w:pPr>
              <w:jc w:val="right"/>
              <w:cnfStyle w:val="000000000000"/>
              <w:rPr>
                <w:rFonts w:ascii="Verdana" w:eastAsia="Times New Roman" w:hAnsi="Verdana" w:cs="Calibri"/>
                <w:color w:val="000000"/>
                <w:lang w:eastAsia="pt-BR"/>
              </w:rPr>
            </w:pPr>
            <w:r w:rsidRPr="008A394F">
              <w:rPr>
                <w:rFonts w:ascii="Verdana" w:eastAsia="Times New Roman" w:hAnsi="Verdana" w:cs="Calibri"/>
                <w:color w:val="000000"/>
                <w:lang w:eastAsia="pt-BR"/>
              </w:rPr>
              <w:t xml:space="preserve"> 120.000,00</w:t>
            </w:r>
          </w:p>
        </w:tc>
      </w:tr>
      <w:tr w:rsidR="00D81D94" w:rsidRPr="008A394F" w:rsidTr="008A394F">
        <w:trPr>
          <w:cnfStyle w:val="000000100000"/>
          <w:trHeight w:val="310"/>
          <w:jc w:val="center"/>
        </w:trPr>
        <w:tc>
          <w:tcPr>
            <w:cnfStyle w:val="001000000000"/>
            <w:tcW w:w="3038" w:type="dxa"/>
            <w:noWrap/>
            <w:vAlign w:val="center"/>
            <w:hideMark/>
          </w:tcPr>
          <w:p w:rsidR="00D81D94" w:rsidRPr="008A394F" w:rsidRDefault="00D81D94" w:rsidP="008A394F">
            <w:pPr>
              <w:rPr>
                <w:rFonts w:ascii="Verdana" w:eastAsia="Times New Roman" w:hAnsi="Verdana" w:cs="Calibri"/>
                <w:bCs w:val="0"/>
                <w:color w:val="000000"/>
                <w:lang w:eastAsia="pt-BR"/>
              </w:rPr>
            </w:pPr>
            <w:r w:rsidRPr="008A394F">
              <w:rPr>
                <w:rFonts w:ascii="Verdana" w:eastAsia="Times New Roman" w:hAnsi="Verdana" w:cs="Calibri"/>
                <w:bCs w:val="0"/>
                <w:color w:val="000000"/>
                <w:lang w:eastAsia="pt-BR"/>
              </w:rPr>
              <w:t>Total dos USOS</w:t>
            </w:r>
          </w:p>
        </w:tc>
        <w:tc>
          <w:tcPr>
            <w:tcW w:w="1755" w:type="dxa"/>
            <w:noWrap/>
            <w:vAlign w:val="center"/>
            <w:hideMark/>
          </w:tcPr>
          <w:p w:rsidR="00D81D94" w:rsidRPr="008A394F" w:rsidRDefault="00D81D94" w:rsidP="008A394F">
            <w:pPr>
              <w:jc w:val="right"/>
              <w:cnfStyle w:val="000000100000"/>
              <w:rPr>
                <w:rFonts w:ascii="Verdana" w:eastAsia="Times New Roman" w:hAnsi="Verdana" w:cs="Calibri"/>
                <w:b/>
                <w:bCs/>
                <w:color w:val="000000"/>
                <w:lang w:eastAsia="pt-BR"/>
              </w:rPr>
            </w:pPr>
            <w:r w:rsidRPr="008A394F">
              <w:rPr>
                <w:rFonts w:ascii="Verdana" w:eastAsia="Times New Roman" w:hAnsi="Verdana" w:cs="Calibri"/>
                <w:b/>
                <w:bCs/>
                <w:color w:val="000000"/>
                <w:lang w:eastAsia="pt-BR"/>
              </w:rPr>
              <w:t>290.000,00</w:t>
            </w:r>
          </w:p>
        </w:tc>
        <w:tc>
          <w:tcPr>
            <w:tcW w:w="1584" w:type="dxa"/>
            <w:noWrap/>
            <w:vAlign w:val="center"/>
            <w:hideMark/>
          </w:tcPr>
          <w:p w:rsidR="00D81D94" w:rsidRPr="008A394F" w:rsidRDefault="00D81D94" w:rsidP="008A394F">
            <w:pPr>
              <w:jc w:val="right"/>
              <w:cnfStyle w:val="000000100000"/>
              <w:rPr>
                <w:rFonts w:ascii="Verdana" w:eastAsia="Times New Roman" w:hAnsi="Verdana" w:cs="Calibri"/>
                <w:b/>
                <w:bCs/>
                <w:color w:val="000000"/>
                <w:lang w:eastAsia="pt-BR"/>
              </w:rPr>
            </w:pPr>
            <w:r w:rsidRPr="008A394F">
              <w:rPr>
                <w:rFonts w:ascii="Verdana" w:eastAsia="Times New Roman" w:hAnsi="Verdana" w:cs="Calibri"/>
                <w:b/>
                <w:bCs/>
                <w:color w:val="000000"/>
                <w:lang w:eastAsia="pt-BR"/>
              </w:rPr>
              <w:t>70.000,00</w:t>
            </w:r>
          </w:p>
        </w:tc>
        <w:tc>
          <w:tcPr>
            <w:tcW w:w="1584" w:type="dxa"/>
            <w:noWrap/>
            <w:vAlign w:val="center"/>
            <w:hideMark/>
          </w:tcPr>
          <w:p w:rsidR="00D81D94" w:rsidRPr="008A394F" w:rsidRDefault="00D81D94" w:rsidP="008A394F">
            <w:pPr>
              <w:jc w:val="right"/>
              <w:cnfStyle w:val="000000100000"/>
              <w:rPr>
                <w:rFonts w:ascii="Verdana" w:eastAsia="Times New Roman" w:hAnsi="Verdana" w:cs="Calibri"/>
                <w:b/>
                <w:bCs/>
                <w:color w:val="000000"/>
                <w:lang w:eastAsia="pt-BR"/>
              </w:rPr>
            </w:pPr>
            <w:r w:rsidRPr="008A394F">
              <w:rPr>
                <w:rFonts w:ascii="Verdana" w:eastAsia="Times New Roman" w:hAnsi="Verdana" w:cs="Calibri"/>
                <w:b/>
                <w:bCs/>
                <w:color w:val="000000"/>
                <w:lang w:eastAsia="pt-BR"/>
              </w:rPr>
              <w:t>70.000,00</w:t>
            </w:r>
          </w:p>
        </w:tc>
        <w:tc>
          <w:tcPr>
            <w:tcW w:w="1755" w:type="dxa"/>
            <w:noWrap/>
            <w:vAlign w:val="center"/>
            <w:hideMark/>
          </w:tcPr>
          <w:p w:rsidR="00D81D94" w:rsidRPr="008A394F" w:rsidRDefault="00D81D94" w:rsidP="008A394F">
            <w:pPr>
              <w:jc w:val="right"/>
              <w:cnfStyle w:val="000000100000"/>
              <w:rPr>
                <w:rFonts w:ascii="Verdana" w:eastAsia="Times New Roman" w:hAnsi="Verdana" w:cs="Calibri"/>
                <w:b/>
                <w:bCs/>
                <w:color w:val="000000"/>
                <w:lang w:eastAsia="pt-BR"/>
              </w:rPr>
            </w:pPr>
            <w:r w:rsidRPr="008A394F">
              <w:rPr>
                <w:rFonts w:ascii="Verdana" w:eastAsia="Times New Roman" w:hAnsi="Verdana" w:cs="Calibri"/>
                <w:b/>
                <w:bCs/>
                <w:color w:val="000000"/>
                <w:lang w:eastAsia="pt-BR"/>
              </w:rPr>
              <w:t>150.000,00</w:t>
            </w:r>
          </w:p>
        </w:tc>
      </w:tr>
      <w:tr w:rsidR="00D81D94" w:rsidRPr="008A394F" w:rsidTr="008A394F">
        <w:trPr>
          <w:trHeight w:val="310"/>
          <w:jc w:val="center"/>
        </w:trPr>
        <w:tc>
          <w:tcPr>
            <w:cnfStyle w:val="001000000000"/>
            <w:tcW w:w="3038" w:type="dxa"/>
            <w:noWrap/>
            <w:vAlign w:val="center"/>
            <w:hideMark/>
          </w:tcPr>
          <w:p w:rsidR="00D81D94" w:rsidRPr="008A394F" w:rsidRDefault="00D81D94" w:rsidP="008A394F">
            <w:pPr>
              <w:rPr>
                <w:rFonts w:ascii="Verdana" w:eastAsia="Times New Roman" w:hAnsi="Verdana" w:cs="Calibri"/>
                <w:b w:val="0"/>
                <w:color w:val="000000"/>
                <w:lang w:eastAsia="pt-BR"/>
              </w:rPr>
            </w:pPr>
            <w:r w:rsidRPr="008A394F">
              <w:rPr>
                <w:rFonts w:ascii="Verdana" w:eastAsia="Times New Roman" w:hAnsi="Verdana" w:cs="Calibri"/>
                <w:b w:val="0"/>
                <w:color w:val="000000"/>
                <w:lang w:eastAsia="pt-BR"/>
              </w:rPr>
              <w:t>Financiamento</w:t>
            </w:r>
          </w:p>
        </w:tc>
        <w:tc>
          <w:tcPr>
            <w:tcW w:w="1755" w:type="dxa"/>
            <w:noWrap/>
            <w:vAlign w:val="center"/>
            <w:hideMark/>
          </w:tcPr>
          <w:p w:rsidR="00D81D94" w:rsidRPr="008A394F" w:rsidRDefault="00D81D94" w:rsidP="008A394F">
            <w:pPr>
              <w:jc w:val="right"/>
              <w:cnfStyle w:val="000000000000"/>
              <w:rPr>
                <w:rFonts w:ascii="Verdana" w:eastAsia="Times New Roman" w:hAnsi="Verdana" w:cs="Calibri"/>
                <w:color w:val="000000"/>
                <w:lang w:eastAsia="pt-BR"/>
              </w:rPr>
            </w:pPr>
            <w:r w:rsidRPr="008A394F">
              <w:rPr>
                <w:rFonts w:ascii="Verdana" w:eastAsia="Times New Roman" w:hAnsi="Verdana" w:cs="Calibri"/>
                <w:color w:val="000000"/>
                <w:lang w:eastAsia="pt-BR"/>
              </w:rPr>
              <w:t>232.000,00</w:t>
            </w:r>
          </w:p>
        </w:tc>
        <w:tc>
          <w:tcPr>
            <w:tcW w:w="1584" w:type="dxa"/>
            <w:noWrap/>
            <w:vAlign w:val="center"/>
            <w:hideMark/>
          </w:tcPr>
          <w:p w:rsidR="00D81D94" w:rsidRPr="008A394F" w:rsidRDefault="00D81D94" w:rsidP="008A394F">
            <w:pPr>
              <w:jc w:val="right"/>
              <w:cnfStyle w:val="000000000000"/>
              <w:rPr>
                <w:rFonts w:ascii="Verdana" w:eastAsia="Times New Roman" w:hAnsi="Verdana" w:cs="Calibri"/>
                <w:color w:val="000000"/>
                <w:lang w:eastAsia="pt-BR"/>
              </w:rPr>
            </w:pPr>
            <w:r w:rsidRPr="008A394F">
              <w:rPr>
                <w:rFonts w:ascii="Verdana" w:eastAsia="Times New Roman" w:hAnsi="Verdana" w:cs="Calibri"/>
                <w:color w:val="000000"/>
                <w:lang w:eastAsia="pt-BR"/>
              </w:rPr>
              <w:t xml:space="preserve"> 56.000,00</w:t>
            </w:r>
          </w:p>
        </w:tc>
        <w:tc>
          <w:tcPr>
            <w:tcW w:w="1584" w:type="dxa"/>
            <w:noWrap/>
            <w:vAlign w:val="center"/>
            <w:hideMark/>
          </w:tcPr>
          <w:p w:rsidR="00D81D94" w:rsidRPr="008A394F" w:rsidRDefault="00D81D94" w:rsidP="008A394F">
            <w:pPr>
              <w:jc w:val="right"/>
              <w:cnfStyle w:val="000000000000"/>
              <w:rPr>
                <w:rFonts w:ascii="Verdana" w:eastAsia="Times New Roman" w:hAnsi="Verdana" w:cs="Calibri"/>
                <w:color w:val="000000"/>
                <w:lang w:eastAsia="pt-BR"/>
              </w:rPr>
            </w:pPr>
            <w:r w:rsidRPr="008A394F">
              <w:rPr>
                <w:rFonts w:ascii="Verdana" w:eastAsia="Times New Roman" w:hAnsi="Verdana" w:cs="Calibri"/>
                <w:color w:val="000000"/>
                <w:lang w:eastAsia="pt-BR"/>
              </w:rPr>
              <w:t xml:space="preserve"> 56.000,00</w:t>
            </w:r>
          </w:p>
        </w:tc>
        <w:tc>
          <w:tcPr>
            <w:tcW w:w="1755" w:type="dxa"/>
            <w:noWrap/>
            <w:vAlign w:val="center"/>
            <w:hideMark/>
          </w:tcPr>
          <w:p w:rsidR="00D81D94" w:rsidRPr="008A394F" w:rsidRDefault="00D81D94" w:rsidP="008A394F">
            <w:pPr>
              <w:jc w:val="right"/>
              <w:cnfStyle w:val="000000000000"/>
              <w:rPr>
                <w:rFonts w:ascii="Verdana" w:eastAsia="Times New Roman" w:hAnsi="Verdana" w:cs="Calibri"/>
                <w:color w:val="000000"/>
                <w:lang w:eastAsia="pt-BR"/>
              </w:rPr>
            </w:pPr>
            <w:r w:rsidRPr="008A394F">
              <w:rPr>
                <w:rFonts w:ascii="Verdana" w:eastAsia="Times New Roman" w:hAnsi="Verdana" w:cs="Calibri"/>
                <w:color w:val="000000"/>
                <w:lang w:eastAsia="pt-BR"/>
              </w:rPr>
              <w:t xml:space="preserve"> 120.000,00</w:t>
            </w:r>
          </w:p>
        </w:tc>
      </w:tr>
      <w:tr w:rsidR="00D81D94" w:rsidRPr="008A394F" w:rsidTr="008A394F">
        <w:trPr>
          <w:cnfStyle w:val="000000100000"/>
          <w:trHeight w:val="310"/>
          <w:jc w:val="center"/>
        </w:trPr>
        <w:tc>
          <w:tcPr>
            <w:cnfStyle w:val="001000000000"/>
            <w:tcW w:w="3038" w:type="dxa"/>
            <w:noWrap/>
            <w:vAlign w:val="center"/>
            <w:hideMark/>
          </w:tcPr>
          <w:p w:rsidR="00D81D94" w:rsidRPr="008A394F" w:rsidRDefault="00D81D94" w:rsidP="008A394F">
            <w:pPr>
              <w:rPr>
                <w:rFonts w:ascii="Verdana" w:eastAsia="Times New Roman" w:hAnsi="Verdana" w:cs="Calibri"/>
                <w:b w:val="0"/>
                <w:color w:val="000000"/>
                <w:lang w:eastAsia="pt-BR"/>
              </w:rPr>
            </w:pPr>
            <w:r w:rsidRPr="008A394F">
              <w:rPr>
                <w:rFonts w:ascii="Verdana" w:eastAsia="Times New Roman" w:hAnsi="Verdana" w:cs="Calibri"/>
                <w:b w:val="0"/>
                <w:color w:val="000000"/>
                <w:lang w:eastAsia="pt-BR"/>
              </w:rPr>
              <w:t>Recursos Próprios</w:t>
            </w:r>
          </w:p>
        </w:tc>
        <w:tc>
          <w:tcPr>
            <w:tcW w:w="1755" w:type="dxa"/>
            <w:noWrap/>
            <w:vAlign w:val="center"/>
            <w:hideMark/>
          </w:tcPr>
          <w:p w:rsidR="00D81D94" w:rsidRPr="008A394F" w:rsidRDefault="00D81D94" w:rsidP="008A394F">
            <w:pPr>
              <w:jc w:val="right"/>
              <w:cnfStyle w:val="000000100000"/>
              <w:rPr>
                <w:rFonts w:ascii="Verdana" w:eastAsia="Times New Roman" w:hAnsi="Verdana" w:cs="Calibri"/>
                <w:color w:val="000000"/>
                <w:lang w:eastAsia="pt-BR"/>
              </w:rPr>
            </w:pPr>
            <w:r w:rsidRPr="008A394F">
              <w:rPr>
                <w:rFonts w:ascii="Verdana" w:eastAsia="Times New Roman" w:hAnsi="Verdana" w:cs="Calibri"/>
                <w:color w:val="000000"/>
                <w:lang w:eastAsia="pt-BR"/>
              </w:rPr>
              <w:t>58.000,00</w:t>
            </w:r>
          </w:p>
        </w:tc>
        <w:tc>
          <w:tcPr>
            <w:tcW w:w="1584" w:type="dxa"/>
            <w:noWrap/>
            <w:vAlign w:val="center"/>
            <w:hideMark/>
          </w:tcPr>
          <w:p w:rsidR="00D81D94" w:rsidRPr="008A394F" w:rsidRDefault="00D81D94" w:rsidP="008A394F">
            <w:pPr>
              <w:jc w:val="right"/>
              <w:cnfStyle w:val="000000100000"/>
              <w:rPr>
                <w:rFonts w:ascii="Verdana" w:eastAsia="Times New Roman" w:hAnsi="Verdana" w:cs="Calibri"/>
                <w:color w:val="000000"/>
                <w:lang w:eastAsia="pt-BR"/>
              </w:rPr>
            </w:pPr>
            <w:r w:rsidRPr="008A394F">
              <w:rPr>
                <w:rFonts w:ascii="Verdana" w:eastAsia="Times New Roman" w:hAnsi="Verdana" w:cs="Calibri"/>
                <w:color w:val="000000"/>
                <w:lang w:eastAsia="pt-BR"/>
              </w:rPr>
              <w:t xml:space="preserve"> 14.000,00</w:t>
            </w:r>
          </w:p>
        </w:tc>
        <w:tc>
          <w:tcPr>
            <w:tcW w:w="1584" w:type="dxa"/>
            <w:noWrap/>
            <w:vAlign w:val="center"/>
            <w:hideMark/>
          </w:tcPr>
          <w:p w:rsidR="00D81D94" w:rsidRPr="008A394F" w:rsidRDefault="00D81D94" w:rsidP="008A394F">
            <w:pPr>
              <w:jc w:val="right"/>
              <w:cnfStyle w:val="000000100000"/>
              <w:rPr>
                <w:rFonts w:ascii="Verdana" w:eastAsia="Times New Roman" w:hAnsi="Verdana" w:cs="Calibri"/>
                <w:color w:val="000000"/>
                <w:lang w:eastAsia="pt-BR"/>
              </w:rPr>
            </w:pPr>
            <w:r w:rsidRPr="008A394F">
              <w:rPr>
                <w:rFonts w:ascii="Verdana" w:eastAsia="Times New Roman" w:hAnsi="Verdana" w:cs="Calibri"/>
                <w:color w:val="000000"/>
                <w:lang w:eastAsia="pt-BR"/>
              </w:rPr>
              <w:t xml:space="preserve"> 14.000,00</w:t>
            </w:r>
          </w:p>
        </w:tc>
        <w:tc>
          <w:tcPr>
            <w:tcW w:w="1755" w:type="dxa"/>
            <w:noWrap/>
            <w:vAlign w:val="center"/>
            <w:hideMark/>
          </w:tcPr>
          <w:p w:rsidR="00D81D94" w:rsidRPr="008A394F" w:rsidRDefault="00D81D94" w:rsidP="008A394F">
            <w:pPr>
              <w:jc w:val="right"/>
              <w:cnfStyle w:val="000000100000"/>
              <w:rPr>
                <w:rFonts w:ascii="Verdana" w:eastAsia="Times New Roman" w:hAnsi="Verdana" w:cs="Calibri"/>
                <w:color w:val="000000"/>
                <w:lang w:eastAsia="pt-BR"/>
              </w:rPr>
            </w:pPr>
            <w:r w:rsidRPr="008A394F">
              <w:rPr>
                <w:rFonts w:ascii="Verdana" w:eastAsia="Times New Roman" w:hAnsi="Verdana" w:cs="Calibri"/>
                <w:color w:val="000000"/>
                <w:lang w:eastAsia="pt-BR"/>
              </w:rPr>
              <w:t xml:space="preserve"> 30.000,00</w:t>
            </w:r>
          </w:p>
        </w:tc>
      </w:tr>
      <w:tr w:rsidR="00D81D94" w:rsidRPr="008A394F" w:rsidTr="008A394F">
        <w:trPr>
          <w:trHeight w:val="310"/>
          <w:jc w:val="center"/>
        </w:trPr>
        <w:tc>
          <w:tcPr>
            <w:cnfStyle w:val="001000000000"/>
            <w:tcW w:w="3038" w:type="dxa"/>
            <w:noWrap/>
            <w:vAlign w:val="center"/>
            <w:hideMark/>
          </w:tcPr>
          <w:p w:rsidR="00D81D94" w:rsidRPr="008A394F" w:rsidRDefault="00D81D94" w:rsidP="008A394F">
            <w:pPr>
              <w:rPr>
                <w:rFonts w:ascii="Verdana" w:eastAsia="Times New Roman" w:hAnsi="Verdana" w:cs="Calibri"/>
                <w:bCs w:val="0"/>
                <w:color w:val="000000"/>
                <w:lang w:eastAsia="pt-BR"/>
              </w:rPr>
            </w:pPr>
            <w:r w:rsidRPr="008A394F">
              <w:rPr>
                <w:rFonts w:ascii="Verdana" w:eastAsia="Times New Roman" w:hAnsi="Verdana" w:cs="Calibri"/>
                <w:bCs w:val="0"/>
                <w:color w:val="000000"/>
                <w:lang w:eastAsia="pt-BR"/>
              </w:rPr>
              <w:t>Total das Fontes</w:t>
            </w:r>
          </w:p>
        </w:tc>
        <w:tc>
          <w:tcPr>
            <w:tcW w:w="1755" w:type="dxa"/>
            <w:noWrap/>
            <w:vAlign w:val="center"/>
            <w:hideMark/>
          </w:tcPr>
          <w:p w:rsidR="00D81D94" w:rsidRPr="008A394F" w:rsidRDefault="00D81D94" w:rsidP="008A394F">
            <w:pPr>
              <w:jc w:val="right"/>
              <w:cnfStyle w:val="000000000000"/>
              <w:rPr>
                <w:rFonts w:ascii="Verdana" w:eastAsia="Times New Roman" w:hAnsi="Verdana" w:cs="Calibri"/>
                <w:b/>
                <w:bCs/>
                <w:color w:val="000000"/>
                <w:lang w:eastAsia="pt-BR"/>
              </w:rPr>
            </w:pPr>
            <w:r w:rsidRPr="008A394F">
              <w:rPr>
                <w:rFonts w:ascii="Verdana" w:eastAsia="Times New Roman" w:hAnsi="Verdana" w:cs="Calibri"/>
                <w:b/>
                <w:bCs/>
                <w:color w:val="000000"/>
                <w:lang w:eastAsia="pt-BR"/>
              </w:rPr>
              <w:t>290.000,00</w:t>
            </w:r>
          </w:p>
        </w:tc>
        <w:tc>
          <w:tcPr>
            <w:tcW w:w="1584" w:type="dxa"/>
            <w:noWrap/>
            <w:vAlign w:val="center"/>
            <w:hideMark/>
          </w:tcPr>
          <w:p w:rsidR="00D81D94" w:rsidRPr="008A394F" w:rsidRDefault="00D81D94" w:rsidP="008A394F">
            <w:pPr>
              <w:jc w:val="right"/>
              <w:cnfStyle w:val="000000000000"/>
              <w:rPr>
                <w:rFonts w:ascii="Verdana" w:eastAsia="Times New Roman" w:hAnsi="Verdana" w:cs="Calibri"/>
                <w:b/>
                <w:bCs/>
                <w:color w:val="000000"/>
                <w:lang w:eastAsia="pt-BR"/>
              </w:rPr>
            </w:pPr>
            <w:r w:rsidRPr="008A394F">
              <w:rPr>
                <w:rFonts w:ascii="Verdana" w:eastAsia="Times New Roman" w:hAnsi="Verdana" w:cs="Calibri"/>
                <w:b/>
                <w:bCs/>
                <w:color w:val="000000"/>
                <w:lang w:eastAsia="pt-BR"/>
              </w:rPr>
              <w:t>70.000,00</w:t>
            </w:r>
          </w:p>
        </w:tc>
        <w:tc>
          <w:tcPr>
            <w:tcW w:w="1584" w:type="dxa"/>
            <w:noWrap/>
            <w:vAlign w:val="center"/>
            <w:hideMark/>
          </w:tcPr>
          <w:p w:rsidR="00D81D94" w:rsidRPr="008A394F" w:rsidRDefault="00D81D94" w:rsidP="008A394F">
            <w:pPr>
              <w:jc w:val="right"/>
              <w:cnfStyle w:val="000000000000"/>
              <w:rPr>
                <w:rFonts w:ascii="Verdana" w:eastAsia="Times New Roman" w:hAnsi="Verdana" w:cs="Calibri"/>
                <w:b/>
                <w:bCs/>
                <w:color w:val="000000"/>
                <w:lang w:eastAsia="pt-BR"/>
              </w:rPr>
            </w:pPr>
            <w:r w:rsidRPr="008A394F">
              <w:rPr>
                <w:rFonts w:ascii="Verdana" w:eastAsia="Times New Roman" w:hAnsi="Verdana" w:cs="Calibri"/>
                <w:b/>
                <w:bCs/>
                <w:color w:val="000000"/>
                <w:lang w:eastAsia="pt-BR"/>
              </w:rPr>
              <w:t>70.000,00</w:t>
            </w:r>
          </w:p>
        </w:tc>
        <w:tc>
          <w:tcPr>
            <w:tcW w:w="1755" w:type="dxa"/>
            <w:noWrap/>
            <w:vAlign w:val="center"/>
            <w:hideMark/>
          </w:tcPr>
          <w:p w:rsidR="00D81D94" w:rsidRPr="008A394F" w:rsidRDefault="00D81D94" w:rsidP="008A394F">
            <w:pPr>
              <w:jc w:val="right"/>
              <w:cnfStyle w:val="000000000000"/>
              <w:rPr>
                <w:rFonts w:ascii="Verdana" w:eastAsia="Times New Roman" w:hAnsi="Verdana" w:cs="Calibri"/>
                <w:b/>
                <w:bCs/>
                <w:color w:val="000000"/>
                <w:lang w:eastAsia="pt-BR"/>
              </w:rPr>
            </w:pPr>
            <w:r w:rsidRPr="008A394F">
              <w:rPr>
                <w:rFonts w:ascii="Verdana" w:eastAsia="Times New Roman" w:hAnsi="Verdana" w:cs="Calibri"/>
                <w:b/>
                <w:bCs/>
                <w:color w:val="000000"/>
                <w:lang w:eastAsia="pt-BR"/>
              </w:rPr>
              <w:t>150.000,00</w:t>
            </w:r>
          </w:p>
        </w:tc>
      </w:tr>
    </w:tbl>
    <w:p w:rsidR="00D81D94" w:rsidRDefault="00D81D94" w:rsidP="00E4270F">
      <w:pPr>
        <w:spacing w:after="0" w:line="240" w:lineRule="auto"/>
        <w:jc w:val="both"/>
        <w:rPr>
          <w:rFonts w:ascii="Verdana" w:hAnsi="Verdana"/>
          <w:bCs/>
          <w:sz w:val="24"/>
          <w:szCs w:val="24"/>
        </w:rPr>
      </w:pPr>
    </w:p>
    <w:p w:rsidR="00072D2F" w:rsidRDefault="00D81D94" w:rsidP="00EC2B13">
      <w:pPr>
        <w:spacing w:after="0" w:line="240" w:lineRule="auto"/>
        <w:rPr>
          <w:rFonts w:ascii="Verdana" w:hAnsi="Verdana"/>
          <w:bCs/>
          <w:sz w:val="24"/>
          <w:szCs w:val="24"/>
        </w:rPr>
      </w:pPr>
      <w:r w:rsidRPr="00E4270F">
        <w:rPr>
          <w:rFonts w:ascii="Verdana" w:hAnsi="Verdana"/>
          <w:bCs/>
          <w:sz w:val="24"/>
          <w:szCs w:val="24"/>
        </w:rPr>
        <w:t>Observe – e anote isso, é importante – que em todos os períodos</w:t>
      </w:r>
      <w:r w:rsidR="00072D2F">
        <w:rPr>
          <w:rFonts w:ascii="Verdana" w:hAnsi="Verdana"/>
          <w:bCs/>
          <w:sz w:val="24"/>
          <w:szCs w:val="24"/>
        </w:rPr>
        <w:t>,</w:t>
      </w:r>
      <w:r w:rsidRPr="00E4270F">
        <w:rPr>
          <w:rFonts w:ascii="Verdana" w:hAnsi="Verdana"/>
          <w:bCs/>
          <w:sz w:val="24"/>
          <w:szCs w:val="24"/>
        </w:rPr>
        <w:t xml:space="preserve"> </w:t>
      </w:r>
      <w:r w:rsidRPr="00072D2F">
        <w:rPr>
          <w:rFonts w:ascii="Verdana" w:hAnsi="Verdana"/>
          <w:b/>
          <w:bCs/>
          <w:sz w:val="24"/>
          <w:szCs w:val="24"/>
        </w:rPr>
        <w:t>os usos e as fontes são iguais</w:t>
      </w:r>
      <w:r w:rsidRPr="00E4270F">
        <w:rPr>
          <w:rFonts w:ascii="Verdana" w:hAnsi="Verdana"/>
          <w:bCs/>
          <w:sz w:val="24"/>
          <w:szCs w:val="24"/>
        </w:rPr>
        <w:t xml:space="preserve">, assim como o ativo é igual ao passivo. </w:t>
      </w:r>
    </w:p>
    <w:p w:rsidR="00072D2F" w:rsidRDefault="00072D2F" w:rsidP="00EC2B13">
      <w:pPr>
        <w:spacing w:after="0" w:line="240" w:lineRule="auto"/>
        <w:rPr>
          <w:rFonts w:ascii="Verdana" w:hAnsi="Verdana"/>
          <w:bCs/>
          <w:sz w:val="24"/>
          <w:szCs w:val="24"/>
        </w:rPr>
      </w:pPr>
    </w:p>
    <w:p w:rsidR="00D81D94" w:rsidRDefault="00D81D94" w:rsidP="00EC2B13">
      <w:pPr>
        <w:spacing w:after="0" w:line="240" w:lineRule="auto"/>
        <w:rPr>
          <w:rFonts w:ascii="Verdana" w:hAnsi="Verdana"/>
          <w:bCs/>
          <w:sz w:val="24"/>
          <w:szCs w:val="24"/>
        </w:rPr>
      </w:pPr>
      <w:r w:rsidRPr="00E4270F">
        <w:rPr>
          <w:rFonts w:ascii="Verdana" w:hAnsi="Verdana"/>
          <w:bCs/>
          <w:sz w:val="24"/>
          <w:szCs w:val="24"/>
        </w:rPr>
        <w:t xml:space="preserve">Dessa forma, ambas as partes </w:t>
      </w:r>
      <w:r w:rsidR="000A43BF" w:rsidRPr="00E4270F">
        <w:rPr>
          <w:rFonts w:ascii="Verdana" w:hAnsi="Verdana"/>
          <w:bCs/>
          <w:sz w:val="24"/>
          <w:szCs w:val="24"/>
        </w:rPr>
        <w:t xml:space="preserve">ficam </w:t>
      </w:r>
      <w:r w:rsidRPr="00E4270F">
        <w:rPr>
          <w:rFonts w:ascii="Verdana" w:hAnsi="Verdana"/>
          <w:bCs/>
          <w:sz w:val="24"/>
          <w:szCs w:val="24"/>
        </w:rPr>
        <w:t xml:space="preserve">cientes </w:t>
      </w:r>
      <w:r w:rsidR="00072D2F">
        <w:rPr>
          <w:rFonts w:ascii="Verdana" w:hAnsi="Verdana"/>
          <w:bCs/>
          <w:sz w:val="24"/>
          <w:szCs w:val="24"/>
        </w:rPr>
        <w:t xml:space="preserve">de </w:t>
      </w:r>
      <w:r w:rsidRPr="00E4270F">
        <w:rPr>
          <w:rFonts w:ascii="Verdana" w:hAnsi="Verdana"/>
          <w:bCs/>
          <w:sz w:val="24"/>
          <w:szCs w:val="24"/>
        </w:rPr>
        <w:t xml:space="preserve">que </w:t>
      </w:r>
      <w:r w:rsidR="000A43BF" w:rsidRPr="00E4270F">
        <w:rPr>
          <w:rFonts w:ascii="Verdana" w:hAnsi="Verdana"/>
          <w:bCs/>
          <w:sz w:val="24"/>
          <w:szCs w:val="24"/>
        </w:rPr>
        <w:t>30</w:t>
      </w:r>
      <w:r w:rsidRPr="00E4270F">
        <w:rPr>
          <w:rFonts w:ascii="Verdana" w:hAnsi="Verdana"/>
          <w:bCs/>
          <w:sz w:val="24"/>
          <w:szCs w:val="24"/>
        </w:rPr>
        <w:t xml:space="preserve"> dias após</w:t>
      </w:r>
      <w:r w:rsidR="000A43BF" w:rsidRPr="00E4270F">
        <w:rPr>
          <w:rFonts w:ascii="Verdana" w:hAnsi="Verdana"/>
          <w:bCs/>
          <w:sz w:val="24"/>
          <w:szCs w:val="24"/>
        </w:rPr>
        <w:t xml:space="preserve"> o contrato serão gastos R$ 40 mil com a máquina e R$ 30 mil com as obras civis. Como o agente financeiro aceita participar com 80%, deverá aportar R$ 56 mil e o cliente R$ 14 mil, totalizando os R$ 70 mil necessários naquele mês</w:t>
      </w:r>
      <w:r w:rsidR="008524C4" w:rsidRPr="00E4270F">
        <w:rPr>
          <w:rFonts w:ascii="Verdana" w:hAnsi="Verdana"/>
          <w:bCs/>
          <w:sz w:val="24"/>
          <w:szCs w:val="24"/>
        </w:rPr>
        <w:t>,</w:t>
      </w:r>
      <w:r w:rsidR="000A43BF" w:rsidRPr="00E4270F">
        <w:rPr>
          <w:rFonts w:ascii="Verdana" w:hAnsi="Verdana"/>
          <w:bCs/>
          <w:sz w:val="24"/>
          <w:szCs w:val="24"/>
        </w:rPr>
        <w:t xml:space="preserve"> para a continuidade do empreendimento.</w:t>
      </w:r>
    </w:p>
    <w:p w:rsidR="00072D2F" w:rsidRDefault="00072D2F" w:rsidP="00EC2B13">
      <w:pPr>
        <w:pBdr>
          <w:bottom w:val="single" w:sz="12" w:space="1" w:color="auto"/>
        </w:pBdr>
        <w:spacing w:after="0" w:line="240" w:lineRule="auto"/>
        <w:rPr>
          <w:rFonts w:ascii="Verdana" w:hAnsi="Verdana"/>
          <w:bCs/>
          <w:sz w:val="24"/>
          <w:szCs w:val="24"/>
        </w:rPr>
      </w:pPr>
    </w:p>
    <w:p w:rsidR="00072D2F" w:rsidRDefault="00072D2F" w:rsidP="00EC2B13">
      <w:pPr>
        <w:spacing w:after="0" w:line="240" w:lineRule="auto"/>
        <w:rPr>
          <w:rFonts w:ascii="Verdana" w:hAnsi="Verdana"/>
          <w:bCs/>
          <w:sz w:val="24"/>
          <w:szCs w:val="24"/>
        </w:rPr>
      </w:pPr>
    </w:p>
    <w:p w:rsidR="008524C4" w:rsidRDefault="008524C4" w:rsidP="00EC2B13">
      <w:pPr>
        <w:spacing w:after="0" w:line="240" w:lineRule="auto"/>
        <w:rPr>
          <w:rFonts w:ascii="Verdana" w:hAnsi="Verdana"/>
          <w:bCs/>
          <w:sz w:val="24"/>
          <w:szCs w:val="24"/>
        </w:rPr>
      </w:pPr>
      <w:r w:rsidRPr="00E4270F">
        <w:rPr>
          <w:rFonts w:ascii="Verdana" w:hAnsi="Verdana"/>
          <w:bCs/>
          <w:sz w:val="24"/>
          <w:szCs w:val="24"/>
        </w:rPr>
        <w:t xml:space="preserve">Problema comum que acontece na elaboração dos usos e fontes é a </w:t>
      </w:r>
      <w:r w:rsidRPr="003902C6">
        <w:rPr>
          <w:rFonts w:ascii="Verdana" w:hAnsi="Verdana"/>
          <w:b/>
          <w:bCs/>
          <w:sz w:val="24"/>
          <w:szCs w:val="24"/>
        </w:rPr>
        <w:t>tentativa de antecipar a participação do agente financeiro</w:t>
      </w:r>
      <w:r w:rsidRPr="00E4270F">
        <w:rPr>
          <w:rFonts w:ascii="Verdana" w:hAnsi="Verdana"/>
          <w:bCs/>
          <w:sz w:val="24"/>
          <w:szCs w:val="24"/>
        </w:rPr>
        <w:t>, gerando aporte negativo de recurso próprio em determinado mês. No nosso exemplo, está previsto o financiamento bancário de R$ 232 mil. A liberação na data da contratação, de acordo com as previsões, é de R$ 56 mil, já que a necessidade naquele período é de R$ 70 mil e o financiamento de 80%, segundo as premissas adotadas.</w:t>
      </w:r>
    </w:p>
    <w:p w:rsidR="00EC2B13" w:rsidRPr="00E4270F" w:rsidRDefault="00EC2B13" w:rsidP="00EC2B13">
      <w:pPr>
        <w:spacing w:after="0" w:line="240" w:lineRule="auto"/>
        <w:rPr>
          <w:rFonts w:ascii="Verdana" w:hAnsi="Verdana"/>
          <w:bCs/>
          <w:sz w:val="24"/>
          <w:szCs w:val="24"/>
        </w:rPr>
      </w:pPr>
    </w:p>
    <w:p w:rsidR="00E22EF7" w:rsidRDefault="008524C4" w:rsidP="00EC2B13">
      <w:pPr>
        <w:spacing w:after="0" w:line="240" w:lineRule="auto"/>
        <w:rPr>
          <w:rFonts w:ascii="Verdana" w:hAnsi="Verdana"/>
          <w:bCs/>
          <w:sz w:val="24"/>
          <w:szCs w:val="24"/>
        </w:rPr>
      </w:pPr>
      <w:r w:rsidRPr="00E4270F">
        <w:rPr>
          <w:rFonts w:ascii="Verdana" w:hAnsi="Verdana"/>
          <w:bCs/>
          <w:sz w:val="24"/>
          <w:szCs w:val="24"/>
        </w:rPr>
        <w:t>Caso haja a tentativa de se liberar R$ 100 mil na primeira parcela</w:t>
      </w:r>
      <w:r w:rsidR="00815F23" w:rsidRPr="00E4270F">
        <w:rPr>
          <w:rFonts w:ascii="Verdana" w:hAnsi="Verdana"/>
          <w:bCs/>
          <w:sz w:val="24"/>
          <w:szCs w:val="24"/>
        </w:rPr>
        <w:t xml:space="preserve"> e</w:t>
      </w:r>
      <w:r w:rsidRPr="00E4270F">
        <w:rPr>
          <w:rFonts w:ascii="Verdana" w:hAnsi="Verdana"/>
          <w:bCs/>
          <w:sz w:val="24"/>
          <w:szCs w:val="24"/>
        </w:rPr>
        <w:t xml:space="preserve"> sendo o total dos </w:t>
      </w:r>
      <w:r w:rsidR="003902C6">
        <w:rPr>
          <w:rFonts w:ascii="Verdana" w:hAnsi="Verdana"/>
          <w:bCs/>
          <w:sz w:val="24"/>
          <w:szCs w:val="24"/>
        </w:rPr>
        <w:t>u</w:t>
      </w:r>
      <w:r w:rsidRPr="00E4270F">
        <w:rPr>
          <w:rFonts w:ascii="Verdana" w:hAnsi="Verdana"/>
          <w:bCs/>
          <w:sz w:val="24"/>
          <w:szCs w:val="24"/>
        </w:rPr>
        <w:t>sos de R$ 70 mil, o aporte de capital próprio teria de ser negativo em R$ 30 mil, para que usos e fontes sejam iguais, ou seja, haveria retirada de recursos do agente financeiro para aplicação em atividade estranha ao projeto</w:t>
      </w:r>
      <w:r w:rsidR="00E22EF7" w:rsidRPr="00E4270F">
        <w:rPr>
          <w:rFonts w:ascii="Verdana" w:hAnsi="Verdana"/>
          <w:bCs/>
          <w:sz w:val="24"/>
          <w:szCs w:val="24"/>
        </w:rPr>
        <w:t>, o que tecnicamente não é admissível.</w:t>
      </w:r>
    </w:p>
    <w:p w:rsidR="003902C6" w:rsidRPr="00E4270F" w:rsidRDefault="003902C6" w:rsidP="00EC2B13">
      <w:pPr>
        <w:spacing w:after="0" w:line="240" w:lineRule="auto"/>
        <w:rPr>
          <w:rFonts w:ascii="Verdana" w:hAnsi="Verdana"/>
          <w:bCs/>
          <w:sz w:val="24"/>
          <w:szCs w:val="24"/>
        </w:rPr>
      </w:pPr>
    </w:p>
    <w:p w:rsidR="00E22EF7" w:rsidRPr="00EE2747" w:rsidRDefault="00E22EF7" w:rsidP="00EC2B13">
      <w:pPr>
        <w:spacing w:after="0" w:line="240" w:lineRule="auto"/>
        <w:rPr>
          <w:rFonts w:ascii="Verdana" w:hAnsi="Verdana"/>
          <w:bCs/>
          <w:sz w:val="24"/>
          <w:szCs w:val="24"/>
        </w:rPr>
      </w:pPr>
      <w:r w:rsidRPr="00EE2747">
        <w:rPr>
          <w:rFonts w:ascii="Verdana" w:hAnsi="Verdana"/>
          <w:bCs/>
          <w:sz w:val="24"/>
          <w:szCs w:val="24"/>
        </w:rPr>
        <w:t xml:space="preserve">Um segundo problema comum é a </w:t>
      </w:r>
      <w:r w:rsidRPr="00EE2747">
        <w:rPr>
          <w:rFonts w:ascii="Verdana" w:hAnsi="Verdana"/>
          <w:b/>
          <w:bCs/>
          <w:sz w:val="24"/>
          <w:szCs w:val="24"/>
        </w:rPr>
        <w:t>soma das liberações não ser igual ao valor orçado</w:t>
      </w:r>
      <w:r w:rsidRPr="00EE2747">
        <w:rPr>
          <w:rFonts w:ascii="Verdana" w:hAnsi="Verdana"/>
          <w:bCs/>
          <w:sz w:val="24"/>
          <w:szCs w:val="24"/>
        </w:rPr>
        <w:t xml:space="preserve">, uma vez que estamos tratando de </w:t>
      </w:r>
      <w:r w:rsidR="007D7156" w:rsidRPr="00EE2747">
        <w:rPr>
          <w:rFonts w:ascii="Verdana" w:hAnsi="Verdana"/>
          <w:bCs/>
          <w:sz w:val="24"/>
          <w:szCs w:val="24"/>
        </w:rPr>
        <w:t>consolidação de diversos itens em grandes grupos, podendo ocorrer erros de soma individuais. Uma dica é utilizar uma fórmula no Excel do tipo verdadeiro-falso, que emite aviso quando a soma das parcelas não é exatamente igual ao valor orçado.</w:t>
      </w:r>
    </w:p>
    <w:p w:rsidR="00EC2B13" w:rsidRPr="00EE2747" w:rsidRDefault="00EC2B13" w:rsidP="00EC2B13">
      <w:pPr>
        <w:spacing w:after="0" w:line="240" w:lineRule="auto"/>
        <w:rPr>
          <w:rFonts w:ascii="Verdana" w:hAnsi="Verdana"/>
          <w:bCs/>
          <w:sz w:val="24"/>
          <w:szCs w:val="24"/>
        </w:rPr>
      </w:pPr>
    </w:p>
    <w:p w:rsidR="007D7156" w:rsidRDefault="007D7156" w:rsidP="00EC2B13">
      <w:pPr>
        <w:spacing w:after="0" w:line="240" w:lineRule="auto"/>
        <w:rPr>
          <w:rFonts w:ascii="Verdana" w:hAnsi="Verdana"/>
          <w:bCs/>
          <w:sz w:val="24"/>
          <w:szCs w:val="24"/>
        </w:rPr>
      </w:pPr>
      <w:r w:rsidRPr="00EE2747">
        <w:rPr>
          <w:rFonts w:ascii="Verdana" w:hAnsi="Verdana"/>
          <w:bCs/>
          <w:sz w:val="24"/>
          <w:szCs w:val="24"/>
        </w:rPr>
        <w:t>Veremos isso</w:t>
      </w:r>
      <w:r w:rsidR="003902C6" w:rsidRPr="00EE2747">
        <w:rPr>
          <w:rFonts w:ascii="Verdana" w:hAnsi="Verdana"/>
          <w:bCs/>
          <w:sz w:val="24"/>
          <w:szCs w:val="24"/>
        </w:rPr>
        <w:t>,</w:t>
      </w:r>
      <w:r w:rsidRPr="00EE2747">
        <w:rPr>
          <w:rFonts w:ascii="Verdana" w:hAnsi="Verdana"/>
          <w:bCs/>
          <w:sz w:val="24"/>
          <w:szCs w:val="24"/>
        </w:rPr>
        <w:t xml:space="preserve"> com mais detalhe</w:t>
      </w:r>
      <w:r w:rsidR="003902C6" w:rsidRPr="00EE2747">
        <w:rPr>
          <w:rFonts w:ascii="Verdana" w:hAnsi="Verdana"/>
          <w:bCs/>
          <w:sz w:val="24"/>
          <w:szCs w:val="24"/>
        </w:rPr>
        <w:t>,</w:t>
      </w:r>
      <w:r w:rsidRPr="00EE2747">
        <w:rPr>
          <w:rFonts w:ascii="Verdana" w:hAnsi="Verdana"/>
          <w:bCs/>
          <w:sz w:val="24"/>
          <w:szCs w:val="24"/>
        </w:rPr>
        <w:t xml:space="preserve"> </w:t>
      </w:r>
      <w:r w:rsidR="003902C6" w:rsidRPr="00EE2747">
        <w:rPr>
          <w:rFonts w:ascii="Verdana" w:hAnsi="Verdana"/>
          <w:bCs/>
          <w:sz w:val="24"/>
          <w:szCs w:val="24"/>
        </w:rPr>
        <w:t>na ocasião</w:t>
      </w:r>
      <w:r w:rsidRPr="00EE2747">
        <w:rPr>
          <w:rFonts w:ascii="Verdana" w:hAnsi="Verdana"/>
          <w:bCs/>
          <w:sz w:val="24"/>
          <w:szCs w:val="24"/>
        </w:rPr>
        <w:t xml:space="preserve"> da construção da planilha naquela ferramenta.</w:t>
      </w:r>
    </w:p>
    <w:p w:rsidR="003902C6" w:rsidRDefault="003902C6" w:rsidP="00EC2B13">
      <w:pPr>
        <w:spacing w:after="0" w:line="240" w:lineRule="auto"/>
        <w:rPr>
          <w:rFonts w:ascii="Verdana" w:hAnsi="Verdana"/>
          <w:bCs/>
          <w:sz w:val="24"/>
          <w:szCs w:val="24"/>
        </w:rPr>
      </w:pPr>
    </w:p>
    <w:tbl>
      <w:tblPr>
        <w:tblStyle w:val="Tabelacomgrade"/>
        <w:tblW w:w="0" w:type="auto"/>
        <w:shd w:val="clear" w:color="auto" w:fill="FFFFCC"/>
        <w:tblLook w:val="04A0"/>
      </w:tblPr>
      <w:tblGrid>
        <w:gridCol w:w="11138"/>
      </w:tblGrid>
      <w:tr w:rsidR="003902C6" w:rsidTr="00877B77">
        <w:trPr>
          <w:trHeight w:val="942"/>
        </w:trPr>
        <w:tc>
          <w:tcPr>
            <w:tcW w:w="11138" w:type="dxa"/>
            <w:shd w:val="clear" w:color="auto" w:fill="FFFFCC"/>
            <w:vAlign w:val="center"/>
          </w:tcPr>
          <w:p w:rsidR="003902C6" w:rsidRDefault="003902C6" w:rsidP="00877B77">
            <w:pPr>
              <w:rPr>
                <w:rFonts w:ascii="Verdana" w:hAnsi="Verdana"/>
                <w:bCs/>
                <w:sz w:val="24"/>
                <w:szCs w:val="24"/>
              </w:rPr>
            </w:pPr>
            <w:r w:rsidRPr="00E4270F">
              <w:rPr>
                <w:rFonts w:ascii="Verdana" w:hAnsi="Verdana"/>
                <w:bCs/>
                <w:sz w:val="24"/>
                <w:szCs w:val="24"/>
              </w:rPr>
              <w:lastRenderedPageBreak/>
              <w:t xml:space="preserve">O capital de giro deve ser liberado apenas na </w:t>
            </w:r>
            <w:r w:rsidRPr="00EE2747">
              <w:rPr>
                <w:rFonts w:ascii="Verdana" w:hAnsi="Verdana"/>
                <w:b/>
                <w:bCs/>
                <w:sz w:val="24"/>
                <w:szCs w:val="24"/>
              </w:rPr>
              <w:t>última parcela</w:t>
            </w:r>
            <w:r w:rsidR="00EE2747">
              <w:rPr>
                <w:rFonts w:ascii="Verdana" w:hAnsi="Verdana"/>
                <w:bCs/>
                <w:sz w:val="24"/>
                <w:szCs w:val="24"/>
              </w:rPr>
              <w:t>. Isso porque sua necessidade, d</w:t>
            </w:r>
            <w:r w:rsidRPr="00E4270F">
              <w:rPr>
                <w:rFonts w:ascii="Verdana" w:hAnsi="Verdana"/>
                <w:bCs/>
                <w:sz w:val="24"/>
                <w:szCs w:val="24"/>
              </w:rPr>
              <w:t>e maneira geral, somente se faz presente após o empreendimento pronto.</w:t>
            </w:r>
          </w:p>
        </w:tc>
      </w:tr>
    </w:tbl>
    <w:p w:rsidR="003902C6" w:rsidRPr="00E4270F" w:rsidRDefault="003902C6" w:rsidP="00EC2B13">
      <w:pPr>
        <w:spacing w:after="0" w:line="240" w:lineRule="auto"/>
        <w:rPr>
          <w:rFonts w:ascii="Verdana" w:hAnsi="Verdana"/>
          <w:bCs/>
          <w:sz w:val="24"/>
          <w:szCs w:val="24"/>
        </w:rPr>
      </w:pPr>
    </w:p>
    <w:p w:rsidR="0098508B" w:rsidRDefault="0098508B" w:rsidP="00EC2B13">
      <w:pPr>
        <w:spacing w:after="0" w:line="240" w:lineRule="auto"/>
        <w:rPr>
          <w:rFonts w:ascii="Verdana" w:hAnsi="Verdana"/>
          <w:bCs/>
          <w:sz w:val="24"/>
          <w:szCs w:val="24"/>
        </w:rPr>
      </w:pPr>
      <w:r w:rsidRPr="00E4270F">
        <w:rPr>
          <w:rFonts w:ascii="Verdana" w:hAnsi="Verdana"/>
          <w:bCs/>
          <w:sz w:val="24"/>
          <w:szCs w:val="24"/>
        </w:rPr>
        <w:t xml:space="preserve">Liberar capital de giro no início da implantação do empreendimento pode levar ao pagamento desnecessário de juros (uma vez que não há produção, ainda) e evita-se seu desvio para outra </w:t>
      </w:r>
      <w:r w:rsidR="00EC2B13">
        <w:rPr>
          <w:rFonts w:ascii="Verdana" w:hAnsi="Verdana"/>
          <w:bCs/>
          <w:sz w:val="24"/>
          <w:szCs w:val="24"/>
        </w:rPr>
        <w:t>finalidade (substituir a contra</w:t>
      </w:r>
      <w:r w:rsidRPr="00E4270F">
        <w:rPr>
          <w:rFonts w:ascii="Verdana" w:hAnsi="Verdana"/>
          <w:bCs/>
          <w:sz w:val="24"/>
          <w:szCs w:val="24"/>
        </w:rPr>
        <w:t>partida do empreendedor, por exemplo), evitando-se problemas futuros.</w:t>
      </w:r>
    </w:p>
    <w:p w:rsidR="00EC2B13" w:rsidRDefault="00EC2B13" w:rsidP="00EC2B13">
      <w:pPr>
        <w:spacing w:after="0" w:line="240" w:lineRule="auto"/>
        <w:rPr>
          <w:rFonts w:ascii="Verdana" w:hAnsi="Verdana"/>
          <w:bCs/>
          <w:sz w:val="24"/>
          <w:szCs w:val="24"/>
        </w:rPr>
      </w:pPr>
    </w:p>
    <w:p w:rsidR="003B0EDE" w:rsidRDefault="003B0EDE" w:rsidP="00EC2B13">
      <w:pPr>
        <w:pBdr>
          <w:bottom w:val="single" w:sz="12" w:space="1" w:color="auto"/>
        </w:pBdr>
        <w:spacing w:after="0" w:line="240" w:lineRule="auto"/>
        <w:rPr>
          <w:rFonts w:ascii="Verdana" w:hAnsi="Verdana"/>
          <w:bCs/>
          <w:sz w:val="24"/>
          <w:szCs w:val="24"/>
        </w:rPr>
      </w:pPr>
    </w:p>
    <w:p w:rsidR="003B0EDE" w:rsidRDefault="003B0EDE" w:rsidP="00EC2B13">
      <w:pPr>
        <w:spacing w:after="0" w:line="240" w:lineRule="auto"/>
        <w:rPr>
          <w:rFonts w:ascii="Verdana" w:hAnsi="Verdana"/>
          <w:bCs/>
          <w:sz w:val="24"/>
          <w:szCs w:val="24"/>
        </w:rPr>
      </w:pPr>
    </w:p>
    <w:p w:rsidR="00177C48" w:rsidRDefault="00177C48" w:rsidP="00177C48">
      <w:pPr>
        <w:spacing w:after="0" w:line="240" w:lineRule="auto"/>
        <w:rPr>
          <w:rFonts w:ascii="Verdana" w:hAnsi="Verdana"/>
          <w:b/>
          <w:sz w:val="24"/>
          <w:szCs w:val="24"/>
        </w:rPr>
      </w:pPr>
    </w:p>
    <w:p w:rsidR="00177C48" w:rsidRPr="00353C8B" w:rsidRDefault="00177C48" w:rsidP="00177C48">
      <w:pPr>
        <w:spacing w:after="0" w:line="240" w:lineRule="auto"/>
        <w:jc w:val="both"/>
        <w:rPr>
          <w:rFonts w:ascii="Verdana" w:hAnsi="Verdana"/>
          <w:b/>
          <w:bCs/>
          <w:sz w:val="24"/>
          <w:szCs w:val="24"/>
        </w:rPr>
      </w:pPr>
      <w:r w:rsidRPr="00353C8B">
        <w:rPr>
          <w:rFonts w:ascii="Verdana" w:hAnsi="Verdana"/>
          <w:b/>
          <w:bCs/>
          <w:sz w:val="24"/>
          <w:szCs w:val="24"/>
        </w:rPr>
        <w:t>Receitas</w:t>
      </w:r>
    </w:p>
    <w:p w:rsidR="00177C48" w:rsidRPr="00353C8B" w:rsidRDefault="00177C48" w:rsidP="00177C48">
      <w:pPr>
        <w:spacing w:after="0" w:line="240" w:lineRule="auto"/>
        <w:jc w:val="both"/>
        <w:rPr>
          <w:rFonts w:ascii="Verdana" w:hAnsi="Verdana"/>
          <w:b/>
          <w:bCs/>
          <w:sz w:val="24"/>
          <w:szCs w:val="24"/>
        </w:rPr>
      </w:pPr>
    </w:p>
    <w:p w:rsidR="00177C48" w:rsidRPr="00353C8B" w:rsidRDefault="00177C48" w:rsidP="00177C48">
      <w:pPr>
        <w:spacing w:after="0" w:line="240" w:lineRule="auto"/>
        <w:rPr>
          <w:rFonts w:ascii="Verdana" w:hAnsi="Verdana"/>
          <w:sz w:val="24"/>
          <w:szCs w:val="24"/>
        </w:rPr>
      </w:pPr>
      <w:r w:rsidRPr="00353C8B">
        <w:rPr>
          <w:rFonts w:ascii="Verdana" w:hAnsi="Verdana"/>
          <w:sz w:val="24"/>
          <w:szCs w:val="24"/>
        </w:rPr>
        <w:t>Ao se elaborar a projeção financeira para o projeto de investimento, faz-se um levantamento das receitas a serem auferidas, no intuito de demonstrar que a empresa terá capacidade de realizar o empreendimento e honrar os compromissos assumidos junto ao agente financeiro.</w:t>
      </w:r>
    </w:p>
    <w:p w:rsidR="00177C48" w:rsidRPr="00353C8B" w:rsidRDefault="00177C48" w:rsidP="00177C48">
      <w:pPr>
        <w:spacing w:after="0" w:line="240" w:lineRule="auto"/>
        <w:rPr>
          <w:rFonts w:ascii="Verdana" w:hAnsi="Verdana"/>
          <w:sz w:val="24"/>
          <w:szCs w:val="24"/>
        </w:rPr>
      </w:pPr>
    </w:p>
    <w:p w:rsidR="00177C48" w:rsidRPr="00353C8B" w:rsidRDefault="00177C48" w:rsidP="00177C48">
      <w:pPr>
        <w:spacing w:after="0" w:line="240" w:lineRule="auto"/>
        <w:rPr>
          <w:rFonts w:ascii="Verdana" w:hAnsi="Verdana"/>
          <w:bCs/>
          <w:sz w:val="24"/>
          <w:szCs w:val="24"/>
        </w:rPr>
      </w:pPr>
      <w:r w:rsidRPr="00353C8B">
        <w:rPr>
          <w:rFonts w:ascii="Verdana" w:hAnsi="Verdana"/>
          <w:bCs/>
          <w:sz w:val="24"/>
          <w:szCs w:val="24"/>
        </w:rPr>
        <w:t xml:space="preserve">De modo geral, as receitas são determinadas em função da </w:t>
      </w:r>
      <w:r w:rsidRPr="00353C8B">
        <w:rPr>
          <w:rFonts w:ascii="Verdana" w:hAnsi="Verdana"/>
          <w:b/>
          <w:bCs/>
          <w:sz w:val="24"/>
          <w:szCs w:val="24"/>
        </w:rPr>
        <w:t xml:space="preserve">capacidade máxima de produção </w:t>
      </w:r>
      <w:r w:rsidRPr="00353C8B">
        <w:rPr>
          <w:rFonts w:ascii="Verdana" w:hAnsi="Verdana"/>
          <w:bCs/>
          <w:sz w:val="24"/>
          <w:szCs w:val="24"/>
        </w:rPr>
        <w:t>do empreendimento. Uma máquina que produz 100.000 tijolos por mês poderia, em teoria, produzir essa quantidade para oferta ao mercado.</w:t>
      </w:r>
    </w:p>
    <w:p w:rsidR="00177C48" w:rsidRPr="00353C8B" w:rsidRDefault="00177C48" w:rsidP="00177C48">
      <w:pPr>
        <w:spacing w:after="0" w:line="240" w:lineRule="auto"/>
        <w:rPr>
          <w:rFonts w:ascii="Verdana" w:hAnsi="Verdana"/>
          <w:bCs/>
          <w:sz w:val="24"/>
          <w:szCs w:val="24"/>
        </w:rPr>
      </w:pPr>
    </w:p>
    <w:p w:rsidR="00177C48" w:rsidRPr="00353C8B" w:rsidRDefault="00177C48" w:rsidP="00177C48">
      <w:pPr>
        <w:spacing w:after="0" w:line="240" w:lineRule="auto"/>
        <w:rPr>
          <w:rFonts w:ascii="Verdana" w:hAnsi="Verdana"/>
          <w:bCs/>
          <w:sz w:val="24"/>
          <w:szCs w:val="24"/>
        </w:rPr>
      </w:pPr>
      <w:r w:rsidRPr="00353C8B">
        <w:rPr>
          <w:rFonts w:ascii="Verdana" w:hAnsi="Verdana"/>
          <w:bCs/>
          <w:sz w:val="24"/>
          <w:szCs w:val="24"/>
        </w:rPr>
        <w:t xml:space="preserve">Entretanto, dificilmente uma máquina funciona dessa forma. Ao usarmos esse percentual, estamos admitindo que isso </w:t>
      </w:r>
      <w:proofErr w:type="gramStart"/>
      <w:r w:rsidRPr="00353C8B">
        <w:rPr>
          <w:rFonts w:ascii="Verdana" w:hAnsi="Verdana"/>
          <w:bCs/>
          <w:sz w:val="24"/>
          <w:szCs w:val="24"/>
        </w:rPr>
        <w:t>acontecerá</w:t>
      </w:r>
      <w:proofErr w:type="gramEnd"/>
      <w:r w:rsidRPr="00353C8B">
        <w:rPr>
          <w:rFonts w:ascii="Verdana" w:hAnsi="Verdana"/>
          <w:bCs/>
          <w:sz w:val="24"/>
          <w:szCs w:val="24"/>
        </w:rPr>
        <w:t xml:space="preserve"> durante todos os dias do ano, o ano todo, durante todo o período do projeto. Estamos desconsiderando eventuais paradas para manutenção, faltas de funcionários e a capacidade de o mercado absorver essa produção, portanto, dificilmente a empresa trabalhará a 100% da sua capacidade máxima todo o tempo.</w:t>
      </w:r>
    </w:p>
    <w:p w:rsidR="00177C48" w:rsidRPr="00353C8B" w:rsidRDefault="00177C48" w:rsidP="00177C48">
      <w:pPr>
        <w:spacing w:after="0" w:line="240" w:lineRule="auto"/>
        <w:rPr>
          <w:rFonts w:ascii="Verdana" w:hAnsi="Verdana"/>
          <w:bCs/>
          <w:sz w:val="24"/>
          <w:szCs w:val="24"/>
        </w:rPr>
      </w:pPr>
    </w:p>
    <w:p w:rsidR="00177C48" w:rsidRPr="00353C8B" w:rsidRDefault="00177C48" w:rsidP="00177C48">
      <w:pPr>
        <w:spacing w:after="0" w:line="240" w:lineRule="auto"/>
        <w:rPr>
          <w:rFonts w:ascii="Verdana" w:hAnsi="Verdana"/>
          <w:bCs/>
          <w:sz w:val="24"/>
          <w:szCs w:val="24"/>
        </w:rPr>
      </w:pPr>
      <w:r w:rsidRPr="00353C8B">
        <w:rPr>
          <w:rFonts w:ascii="Verdana" w:hAnsi="Verdana"/>
          <w:bCs/>
          <w:sz w:val="24"/>
          <w:szCs w:val="24"/>
        </w:rPr>
        <w:t xml:space="preserve">Existem também </w:t>
      </w:r>
      <w:r w:rsidRPr="00353C8B">
        <w:rPr>
          <w:rFonts w:ascii="Verdana" w:hAnsi="Verdana"/>
          <w:b/>
          <w:bCs/>
          <w:sz w:val="24"/>
          <w:szCs w:val="24"/>
        </w:rPr>
        <w:t>gargalos</w:t>
      </w:r>
      <w:r w:rsidRPr="00353C8B">
        <w:rPr>
          <w:rFonts w:ascii="Verdana" w:hAnsi="Verdana"/>
          <w:bCs/>
          <w:sz w:val="24"/>
          <w:szCs w:val="24"/>
        </w:rPr>
        <w:t xml:space="preserve"> de produção, como por exemplo, a queima dos tijolos. A capacidade de queima instalada poderá ser inferior à da produção da máquina e foi assim determinada por questões estratégicas da empresa (preço mais barato, capacidade de o mercado absorver a produção etc.). Assim, mesmo que a máquina produza 100 mil tijolos, a empresa só poderá queimar 60 mil, por exemplo, para entrega aos clientes.</w:t>
      </w:r>
    </w:p>
    <w:p w:rsidR="00177C48" w:rsidRPr="00353C8B" w:rsidRDefault="00177C48" w:rsidP="00177C48">
      <w:pPr>
        <w:spacing w:after="0" w:line="240" w:lineRule="auto"/>
        <w:rPr>
          <w:rFonts w:ascii="Verdana" w:hAnsi="Verdana"/>
          <w:bCs/>
          <w:sz w:val="24"/>
          <w:szCs w:val="24"/>
        </w:rPr>
      </w:pPr>
    </w:p>
    <w:p w:rsidR="00177C48" w:rsidRPr="00353C8B" w:rsidRDefault="00177C48" w:rsidP="00177C48">
      <w:pPr>
        <w:pBdr>
          <w:bottom w:val="single" w:sz="12" w:space="1" w:color="auto"/>
        </w:pBdr>
        <w:spacing w:after="0" w:line="240" w:lineRule="auto"/>
        <w:rPr>
          <w:rFonts w:ascii="Verdana" w:hAnsi="Verdana"/>
          <w:bCs/>
          <w:sz w:val="24"/>
          <w:szCs w:val="24"/>
        </w:rPr>
      </w:pPr>
    </w:p>
    <w:p w:rsidR="00177C48" w:rsidRPr="00353C8B" w:rsidRDefault="00177C48" w:rsidP="00177C48">
      <w:pPr>
        <w:spacing w:after="0" w:line="240" w:lineRule="auto"/>
        <w:rPr>
          <w:rFonts w:ascii="Verdana" w:hAnsi="Verdana"/>
          <w:bCs/>
          <w:sz w:val="24"/>
          <w:szCs w:val="24"/>
        </w:rPr>
      </w:pPr>
    </w:p>
    <w:p w:rsidR="00177C48" w:rsidRPr="00353C8B" w:rsidRDefault="00177C48" w:rsidP="00177C48">
      <w:pPr>
        <w:spacing w:after="0" w:line="240" w:lineRule="auto"/>
        <w:rPr>
          <w:rFonts w:ascii="Verdana" w:hAnsi="Verdana"/>
          <w:bCs/>
          <w:sz w:val="24"/>
          <w:szCs w:val="24"/>
        </w:rPr>
      </w:pPr>
      <w:r w:rsidRPr="00353C8B">
        <w:rPr>
          <w:rFonts w:ascii="Verdana" w:hAnsi="Verdana"/>
          <w:bCs/>
          <w:sz w:val="24"/>
          <w:szCs w:val="24"/>
        </w:rPr>
        <w:t xml:space="preserve">Em decorrência desses gargalos, determina-se o percentual máximo de produção e utiliza-se de um </w:t>
      </w:r>
      <w:r w:rsidRPr="00353C8B">
        <w:rPr>
          <w:rFonts w:ascii="Verdana" w:hAnsi="Verdana"/>
          <w:b/>
          <w:bCs/>
          <w:sz w:val="24"/>
          <w:szCs w:val="24"/>
        </w:rPr>
        <w:t>nível de ociosidade</w:t>
      </w:r>
      <w:r w:rsidRPr="00353C8B">
        <w:rPr>
          <w:rFonts w:ascii="Verdana" w:hAnsi="Verdana"/>
          <w:bCs/>
          <w:sz w:val="24"/>
          <w:szCs w:val="24"/>
        </w:rPr>
        <w:t>, que é estabelecido em função de pesquisas de mercado ou com concorrentes.</w:t>
      </w:r>
    </w:p>
    <w:p w:rsidR="00177C48" w:rsidRPr="00353C8B" w:rsidRDefault="00177C48" w:rsidP="00177C48">
      <w:pPr>
        <w:spacing w:after="0" w:line="240" w:lineRule="auto"/>
        <w:rPr>
          <w:rFonts w:ascii="Verdana" w:hAnsi="Verdana"/>
          <w:bCs/>
          <w:sz w:val="24"/>
          <w:szCs w:val="24"/>
        </w:rPr>
      </w:pPr>
    </w:p>
    <w:p w:rsidR="00177C48" w:rsidRPr="00353C8B" w:rsidRDefault="00177C48" w:rsidP="00177C48">
      <w:pPr>
        <w:spacing w:after="0" w:line="240" w:lineRule="auto"/>
        <w:rPr>
          <w:rFonts w:ascii="Verdana" w:hAnsi="Verdana"/>
          <w:bCs/>
          <w:sz w:val="24"/>
          <w:szCs w:val="24"/>
        </w:rPr>
      </w:pPr>
      <w:r w:rsidRPr="00353C8B">
        <w:rPr>
          <w:rFonts w:ascii="Verdana" w:hAnsi="Verdana"/>
          <w:bCs/>
          <w:sz w:val="24"/>
          <w:szCs w:val="24"/>
        </w:rPr>
        <w:t xml:space="preserve">No caso de hotéis, por exemplo, há hotéis de negócios e hotéis de turismo. Esses últimos costumam ter baixa ociosidade em feriados e finais de semana, ao passo que os primeiros costumam ficar com baixa ocupação justamente nesse período. </w:t>
      </w:r>
    </w:p>
    <w:p w:rsidR="00177C48" w:rsidRPr="00353C8B" w:rsidRDefault="00177C48" w:rsidP="00177C48">
      <w:pPr>
        <w:spacing w:after="0" w:line="240" w:lineRule="auto"/>
        <w:rPr>
          <w:rFonts w:ascii="Verdana" w:hAnsi="Verdana"/>
          <w:bCs/>
          <w:sz w:val="24"/>
          <w:szCs w:val="24"/>
        </w:rPr>
      </w:pPr>
    </w:p>
    <w:p w:rsidR="00177C48" w:rsidRPr="00353C8B" w:rsidRDefault="00177C48" w:rsidP="00177C48">
      <w:pPr>
        <w:spacing w:after="0" w:line="240" w:lineRule="auto"/>
        <w:rPr>
          <w:rFonts w:ascii="Verdana" w:hAnsi="Verdana"/>
          <w:bCs/>
          <w:color w:val="FF0000"/>
          <w:sz w:val="20"/>
          <w:szCs w:val="20"/>
        </w:rPr>
      </w:pPr>
      <w:r w:rsidRPr="00353C8B">
        <w:rPr>
          <w:rFonts w:ascii="Verdana" w:hAnsi="Verdana"/>
          <w:bCs/>
          <w:color w:val="FF0000"/>
          <w:sz w:val="20"/>
          <w:szCs w:val="20"/>
        </w:rPr>
        <w:t>Ilustração: inserir imagem de uma balança tentando equilibrar-se. De um lado, colocar como peso a “capacidade máxima de produção” e do outro, o “nível de ociosidade”.</w:t>
      </w:r>
    </w:p>
    <w:p w:rsidR="00177C48" w:rsidRPr="00353C8B" w:rsidRDefault="00177C48" w:rsidP="00177C48">
      <w:pPr>
        <w:spacing w:after="0" w:line="240" w:lineRule="auto"/>
        <w:rPr>
          <w:rFonts w:ascii="Verdana" w:hAnsi="Verdana"/>
          <w:bCs/>
          <w:sz w:val="24"/>
          <w:szCs w:val="24"/>
        </w:rPr>
      </w:pPr>
    </w:p>
    <w:p w:rsidR="00177C48" w:rsidRPr="00353C8B" w:rsidRDefault="00177C48" w:rsidP="00177C48">
      <w:pPr>
        <w:spacing w:after="0" w:line="240" w:lineRule="auto"/>
        <w:rPr>
          <w:rFonts w:ascii="Verdana" w:hAnsi="Verdana"/>
          <w:bCs/>
          <w:sz w:val="24"/>
          <w:szCs w:val="24"/>
        </w:rPr>
      </w:pPr>
    </w:p>
    <w:p w:rsidR="00177C48" w:rsidRPr="00353C8B" w:rsidRDefault="00177C48" w:rsidP="00177C48">
      <w:pPr>
        <w:spacing w:after="0" w:line="240" w:lineRule="auto"/>
        <w:rPr>
          <w:rFonts w:ascii="Verdana" w:hAnsi="Verdana"/>
          <w:bCs/>
          <w:sz w:val="24"/>
          <w:szCs w:val="24"/>
        </w:rPr>
      </w:pPr>
      <w:r w:rsidRPr="00353C8B">
        <w:rPr>
          <w:rFonts w:ascii="Verdana" w:hAnsi="Verdana"/>
          <w:bCs/>
          <w:sz w:val="24"/>
          <w:szCs w:val="24"/>
        </w:rPr>
        <w:t>Pesquisas e informações junto a concorrentes e associações de classe poderão servir de base para as projeções de ociosidade a serem realizadas.</w:t>
      </w:r>
    </w:p>
    <w:p w:rsidR="00177C48" w:rsidRPr="00353C8B" w:rsidRDefault="00177C48" w:rsidP="00177C48">
      <w:pPr>
        <w:spacing w:after="0" w:line="240" w:lineRule="auto"/>
        <w:rPr>
          <w:rFonts w:ascii="Verdana" w:hAnsi="Verdana"/>
          <w:bCs/>
          <w:sz w:val="24"/>
          <w:szCs w:val="24"/>
        </w:rPr>
      </w:pPr>
    </w:p>
    <w:p w:rsidR="00177C48" w:rsidRPr="00353C8B" w:rsidRDefault="00177C48" w:rsidP="00177C48">
      <w:pPr>
        <w:pBdr>
          <w:bottom w:val="single" w:sz="12" w:space="1" w:color="auto"/>
        </w:pBdr>
        <w:spacing w:after="0" w:line="240" w:lineRule="auto"/>
        <w:rPr>
          <w:rFonts w:ascii="Verdana" w:hAnsi="Verdana"/>
          <w:bCs/>
          <w:sz w:val="24"/>
          <w:szCs w:val="24"/>
        </w:rPr>
      </w:pPr>
    </w:p>
    <w:p w:rsidR="00177C48" w:rsidRPr="00353C8B" w:rsidRDefault="00177C48" w:rsidP="00177C48">
      <w:pPr>
        <w:spacing w:after="0" w:line="240" w:lineRule="auto"/>
        <w:rPr>
          <w:rFonts w:ascii="Verdana" w:hAnsi="Verdana"/>
          <w:bCs/>
          <w:sz w:val="24"/>
          <w:szCs w:val="24"/>
        </w:rPr>
      </w:pPr>
    </w:p>
    <w:p w:rsidR="00177C48" w:rsidRPr="00353C8B" w:rsidRDefault="00177C48" w:rsidP="00177C48">
      <w:pPr>
        <w:spacing w:after="0" w:line="240" w:lineRule="auto"/>
        <w:rPr>
          <w:rFonts w:ascii="Verdana" w:hAnsi="Verdana"/>
          <w:bCs/>
          <w:sz w:val="24"/>
          <w:szCs w:val="24"/>
        </w:rPr>
      </w:pPr>
      <w:r w:rsidRPr="00353C8B">
        <w:rPr>
          <w:rFonts w:ascii="Verdana" w:hAnsi="Verdana"/>
          <w:bCs/>
          <w:sz w:val="24"/>
          <w:szCs w:val="24"/>
        </w:rPr>
        <w:t xml:space="preserve">Há muitos casos de empresas em que as receitas não se restringem a poucos produtos, mas a uma grande quantidade, tais como supermercados, lojas de materiais de construção, lojas de departamentos, </w:t>
      </w:r>
      <w:proofErr w:type="spellStart"/>
      <w:r w:rsidRPr="00353C8B">
        <w:rPr>
          <w:rFonts w:ascii="Verdana" w:hAnsi="Verdana"/>
          <w:bCs/>
          <w:i/>
          <w:sz w:val="24"/>
          <w:szCs w:val="24"/>
        </w:rPr>
        <w:t>fast-food</w:t>
      </w:r>
      <w:proofErr w:type="spellEnd"/>
      <w:r w:rsidRPr="00353C8B">
        <w:rPr>
          <w:rFonts w:ascii="Verdana" w:hAnsi="Verdana"/>
          <w:bCs/>
          <w:sz w:val="24"/>
          <w:szCs w:val="24"/>
        </w:rPr>
        <w:t xml:space="preserve"> etc. Nesses casos, fica difícil fazer uma previsão de venda, item a item, pois a quantidade muitas vezes chega a milhares de produtos.</w:t>
      </w:r>
    </w:p>
    <w:p w:rsidR="00177C48" w:rsidRPr="00353C8B" w:rsidRDefault="00177C48" w:rsidP="00177C48">
      <w:pPr>
        <w:spacing w:after="0" w:line="240" w:lineRule="auto"/>
        <w:rPr>
          <w:rFonts w:ascii="Verdana" w:hAnsi="Verdana"/>
          <w:bCs/>
          <w:sz w:val="24"/>
          <w:szCs w:val="24"/>
        </w:rPr>
      </w:pPr>
    </w:p>
    <w:p w:rsidR="00177C48" w:rsidRPr="00353C8B" w:rsidRDefault="00177C48" w:rsidP="00177C48">
      <w:pPr>
        <w:spacing w:after="0" w:line="240" w:lineRule="auto"/>
        <w:rPr>
          <w:rFonts w:ascii="Verdana" w:hAnsi="Verdana"/>
          <w:bCs/>
          <w:sz w:val="24"/>
          <w:szCs w:val="24"/>
        </w:rPr>
      </w:pPr>
      <w:r w:rsidRPr="00353C8B">
        <w:rPr>
          <w:rFonts w:ascii="Verdana" w:hAnsi="Verdana"/>
          <w:bCs/>
          <w:sz w:val="24"/>
          <w:szCs w:val="24"/>
        </w:rPr>
        <w:t xml:space="preserve">Como alternativa, utiliza-se o critério de vendas por metro quadrado (faturamento médio diário de vendas dividido por metro quadrado de área disponível para vendas) ou ticket médio (faturamento médio diário dividido pelo número de atendimentos/dia), estimando-se a produção máxima como o dia mais produtivo e, a partir daí, um percentual de vendas um pouco abaixo disso, uma vez que nem todos os dias serão iguais. </w:t>
      </w:r>
    </w:p>
    <w:p w:rsidR="00177C48" w:rsidRPr="00353C8B" w:rsidRDefault="00177C48" w:rsidP="00177C48">
      <w:pPr>
        <w:spacing w:after="0" w:line="240" w:lineRule="auto"/>
        <w:rPr>
          <w:rFonts w:ascii="Verdana" w:hAnsi="Verdana"/>
          <w:bCs/>
          <w:sz w:val="24"/>
          <w:szCs w:val="24"/>
        </w:rPr>
      </w:pPr>
    </w:p>
    <w:p w:rsidR="00177C48" w:rsidRPr="00353C8B" w:rsidRDefault="00177C48" w:rsidP="00177C48">
      <w:pPr>
        <w:spacing w:after="0" w:line="240" w:lineRule="auto"/>
        <w:rPr>
          <w:rFonts w:ascii="Verdana" w:hAnsi="Verdana"/>
          <w:bCs/>
          <w:sz w:val="24"/>
          <w:szCs w:val="24"/>
        </w:rPr>
      </w:pPr>
      <w:r w:rsidRPr="00353C8B">
        <w:rPr>
          <w:rFonts w:ascii="Verdana" w:hAnsi="Verdana"/>
          <w:bCs/>
          <w:noProof/>
          <w:sz w:val="24"/>
          <w:szCs w:val="24"/>
          <w:lang w:eastAsia="pt-BR"/>
        </w:rPr>
        <w:drawing>
          <wp:inline distT="0" distB="0" distL="0" distR="0">
            <wp:extent cx="6734175" cy="1076325"/>
            <wp:effectExtent l="19050" t="0" r="9525"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177C48" w:rsidRPr="00353C8B" w:rsidRDefault="00177C48" w:rsidP="00177C48">
      <w:pPr>
        <w:spacing w:after="0" w:line="240" w:lineRule="auto"/>
        <w:rPr>
          <w:rFonts w:ascii="Verdana" w:hAnsi="Verdana"/>
          <w:bCs/>
          <w:sz w:val="24"/>
          <w:szCs w:val="24"/>
        </w:rPr>
      </w:pPr>
    </w:p>
    <w:p w:rsidR="00177C48" w:rsidRPr="00353C8B" w:rsidRDefault="00177C48" w:rsidP="00177C48">
      <w:pPr>
        <w:spacing w:after="0" w:line="240" w:lineRule="auto"/>
        <w:rPr>
          <w:rFonts w:ascii="Verdana" w:hAnsi="Verdana"/>
          <w:bCs/>
          <w:sz w:val="24"/>
          <w:szCs w:val="24"/>
        </w:rPr>
      </w:pPr>
      <w:r w:rsidRPr="00353C8B">
        <w:rPr>
          <w:rFonts w:ascii="Verdana" w:hAnsi="Verdana"/>
          <w:bCs/>
          <w:noProof/>
          <w:sz w:val="24"/>
          <w:szCs w:val="24"/>
          <w:lang w:eastAsia="pt-BR"/>
        </w:rPr>
        <w:drawing>
          <wp:inline distT="0" distB="0" distL="0" distR="0">
            <wp:extent cx="6972300" cy="1076325"/>
            <wp:effectExtent l="0" t="0" r="0" b="0"/>
            <wp:docPr id="2"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177C48" w:rsidRPr="00353C8B" w:rsidRDefault="00177C48" w:rsidP="00177C48">
      <w:pPr>
        <w:spacing w:after="0" w:line="240" w:lineRule="auto"/>
        <w:rPr>
          <w:rFonts w:ascii="Verdana" w:hAnsi="Verdana"/>
          <w:bCs/>
          <w:sz w:val="24"/>
          <w:szCs w:val="24"/>
        </w:rPr>
      </w:pPr>
    </w:p>
    <w:p w:rsidR="00177C48" w:rsidRPr="00353C8B" w:rsidRDefault="00177C48" w:rsidP="00177C48">
      <w:pPr>
        <w:spacing w:after="0" w:line="240" w:lineRule="auto"/>
        <w:rPr>
          <w:rFonts w:ascii="Verdana" w:hAnsi="Verdana"/>
          <w:bCs/>
          <w:sz w:val="24"/>
          <w:szCs w:val="24"/>
        </w:rPr>
      </w:pPr>
      <w:r w:rsidRPr="00353C8B">
        <w:rPr>
          <w:rFonts w:ascii="Verdana" w:hAnsi="Verdana"/>
          <w:bCs/>
          <w:sz w:val="24"/>
          <w:szCs w:val="24"/>
        </w:rPr>
        <w:t>O valor, mais uma vez, será estabelecido em levantamento junto a empresas do ramo, em locais semelhantes e com mesmo nível de trânsito de pessoas.</w:t>
      </w:r>
    </w:p>
    <w:p w:rsidR="00177C48" w:rsidRPr="00353C8B" w:rsidRDefault="00177C48" w:rsidP="00177C48">
      <w:pPr>
        <w:pBdr>
          <w:bottom w:val="single" w:sz="12" w:space="1" w:color="auto"/>
        </w:pBdr>
        <w:spacing w:after="0" w:line="240" w:lineRule="auto"/>
        <w:rPr>
          <w:rFonts w:ascii="Verdana" w:hAnsi="Verdana"/>
          <w:bCs/>
          <w:sz w:val="24"/>
          <w:szCs w:val="24"/>
        </w:rPr>
      </w:pPr>
    </w:p>
    <w:p w:rsidR="00177C48" w:rsidRPr="00353C8B" w:rsidRDefault="00177C48" w:rsidP="00177C48">
      <w:pPr>
        <w:spacing w:after="0" w:line="240" w:lineRule="auto"/>
        <w:rPr>
          <w:rFonts w:ascii="Verdana" w:hAnsi="Verdana"/>
          <w:bCs/>
          <w:sz w:val="24"/>
          <w:szCs w:val="24"/>
        </w:rPr>
      </w:pPr>
    </w:p>
    <w:p w:rsidR="00177C48" w:rsidRPr="00353C8B" w:rsidRDefault="00177C48" w:rsidP="00177C48">
      <w:pPr>
        <w:spacing w:after="0" w:line="240" w:lineRule="auto"/>
        <w:rPr>
          <w:rFonts w:ascii="Verdana" w:hAnsi="Verdana"/>
          <w:bCs/>
          <w:sz w:val="24"/>
          <w:szCs w:val="24"/>
        </w:rPr>
      </w:pPr>
    </w:p>
    <w:p w:rsidR="00177C48" w:rsidRPr="00353C8B" w:rsidRDefault="00177C48" w:rsidP="00177C48">
      <w:pPr>
        <w:spacing w:after="0" w:line="240" w:lineRule="auto"/>
        <w:rPr>
          <w:rFonts w:ascii="Verdana" w:hAnsi="Verdana"/>
          <w:bCs/>
          <w:sz w:val="24"/>
          <w:szCs w:val="24"/>
        </w:rPr>
      </w:pPr>
      <w:r w:rsidRPr="00353C8B">
        <w:rPr>
          <w:rFonts w:ascii="Verdana" w:hAnsi="Verdana"/>
          <w:bCs/>
          <w:sz w:val="24"/>
          <w:szCs w:val="24"/>
        </w:rPr>
        <w:t>No caso de empresas já existentes e em expansão, devem-se utilizar os mesmos valores já disponíveis. Quando se tratar de implantação, deve-se pesquisar junto a concorrentes ou franqueados da mesma marca.</w:t>
      </w:r>
    </w:p>
    <w:p w:rsidR="00177C48" w:rsidRPr="00353C8B" w:rsidRDefault="00177C48" w:rsidP="00177C48">
      <w:pPr>
        <w:spacing w:after="0" w:line="240" w:lineRule="auto"/>
        <w:rPr>
          <w:rFonts w:ascii="Verdana" w:hAnsi="Verdana"/>
          <w:bCs/>
          <w:sz w:val="24"/>
          <w:szCs w:val="24"/>
        </w:rPr>
      </w:pPr>
    </w:p>
    <w:p w:rsidR="00177C48" w:rsidRPr="00353C8B" w:rsidRDefault="00177C48" w:rsidP="00177C48">
      <w:pPr>
        <w:spacing w:after="0" w:line="240" w:lineRule="auto"/>
        <w:rPr>
          <w:rFonts w:ascii="Verdana" w:hAnsi="Verdana"/>
          <w:bCs/>
          <w:sz w:val="24"/>
          <w:szCs w:val="24"/>
        </w:rPr>
      </w:pPr>
      <w:r w:rsidRPr="00353C8B">
        <w:rPr>
          <w:rFonts w:ascii="Verdana" w:hAnsi="Verdana"/>
          <w:bCs/>
          <w:sz w:val="24"/>
          <w:szCs w:val="24"/>
        </w:rPr>
        <w:t xml:space="preserve">Embora seja necessário usar de um pouco de subjetividade nessas estimativas, deve-se ter em mente que a tentativa deve ser embasada em valores reais e factíveis. Não adianta fazer projeções demasiado otimistas ou pessimistas, pois isso pode afetar seriamente a capacidade de pagamento do empreendimento. </w:t>
      </w:r>
    </w:p>
    <w:p w:rsidR="00177C48" w:rsidRPr="00353C8B" w:rsidRDefault="00177C48" w:rsidP="00177C48">
      <w:pPr>
        <w:spacing w:after="0" w:line="240" w:lineRule="auto"/>
        <w:rPr>
          <w:rFonts w:ascii="Verdana" w:hAnsi="Verdana"/>
          <w:bCs/>
          <w:sz w:val="24"/>
          <w:szCs w:val="24"/>
        </w:rPr>
      </w:pPr>
    </w:p>
    <w:p w:rsidR="00177C48" w:rsidRDefault="00177C48" w:rsidP="00177C48">
      <w:pPr>
        <w:spacing w:after="0" w:line="240" w:lineRule="auto"/>
        <w:rPr>
          <w:rFonts w:ascii="Verdana" w:hAnsi="Verdana"/>
          <w:bCs/>
          <w:sz w:val="24"/>
          <w:szCs w:val="24"/>
        </w:rPr>
      </w:pPr>
      <w:r w:rsidRPr="00353C8B">
        <w:rPr>
          <w:rFonts w:ascii="Verdana" w:hAnsi="Verdana"/>
          <w:bCs/>
          <w:sz w:val="24"/>
          <w:szCs w:val="24"/>
        </w:rPr>
        <w:t>Deve-se, portanto, sempre justificar no escopo do trabalho o porquê da escolha desse número, cabendo ao analista concordar ou não com as projeções e, se for o caso, fazer ele mesmo simulações, analisando os resultados.</w:t>
      </w:r>
    </w:p>
    <w:p w:rsidR="00177C48" w:rsidRDefault="00177C48" w:rsidP="00177C48">
      <w:pPr>
        <w:pBdr>
          <w:bottom w:val="single" w:sz="12" w:space="1" w:color="auto"/>
        </w:pBdr>
        <w:spacing w:after="0" w:line="240" w:lineRule="auto"/>
        <w:rPr>
          <w:rFonts w:ascii="Verdana" w:hAnsi="Verdana"/>
          <w:bCs/>
          <w:sz w:val="24"/>
          <w:szCs w:val="24"/>
        </w:rPr>
      </w:pPr>
    </w:p>
    <w:p w:rsidR="00177C48" w:rsidRDefault="00177C48" w:rsidP="00EC2B13">
      <w:pPr>
        <w:spacing w:after="0" w:line="240" w:lineRule="auto"/>
        <w:rPr>
          <w:rFonts w:ascii="Verdana" w:hAnsi="Verdana"/>
          <w:bCs/>
          <w:sz w:val="24"/>
          <w:szCs w:val="24"/>
        </w:rPr>
      </w:pPr>
    </w:p>
    <w:p w:rsidR="003B0EDE" w:rsidRPr="003B0EDE" w:rsidRDefault="003B0EDE" w:rsidP="00EC2B13">
      <w:pPr>
        <w:spacing w:after="0" w:line="240" w:lineRule="auto"/>
        <w:rPr>
          <w:rFonts w:ascii="Verdana" w:hAnsi="Verdana"/>
          <w:b/>
          <w:bCs/>
          <w:sz w:val="24"/>
          <w:szCs w:val="24"/>
        </w:rPr>
      </w:pPr>
      <w:r w:rsidRPr="003B0EDE">
        <w:rPr>
          <w:rFonts w:ascii="Verdana" w:hAnsi="Verdana"/>
          <w:b/>
          <w:bCs/>
          <w:sz w:val="24"/>
          <w:szCs w:val="24"/>
        </w:rPr>
        <w:t>Resumo</w:t>
      </w:r>
    </w:p>
    <w:p w:rsidR="003B0EDE" w:rsidRDefault="003B0EDE" w:rsidP="00EC2B13">
      <w:pPr>
        <w:spacing w:after="0" w:line="240" w:lineRule="auto"/>
        <w:rPr>
          <w:rFonts w:ascii="Verdana" w:hAnsi="Verdana"/>
          <w:bCs/>
          <w:sz w:val="24"/>
          <w:szCs w:val="24"/>
        </w:rPr>
      </w:pPr>
    </w:p>
    <w:p w:rsidR="009E214C" w:rsidRPr="00410DC1" w:rsidRDefault="009E214C" w:rsidP="00EC2B13">
      <w:pPr>
        <w:spacing w:after="0" w:line="240" w:lineRule="auto"/>
        <w:rPr>
          <w:rFonts w:ascii="Verdana" w:hAnsi="Verdana"/>
          <w:bCs/>
          <w:sz w:val="24"/>
          <w:szCs w:val="24"/>
        </w:rPr>
      </w:pPr>
      <w:r w:rsidRPr="00410DC1">
        <w:rPr>
          <w:rFonts w:ascii="Verdana" w:hAnsi="Verdana"/>
          <w:bCs/>
          <w:sz w:val="24"/>
          <w:szCs w:val="24"/>
        </w:rPr>
        <w:lastRenderedPageBreak/>
        <w:t xml:space="preserve">Neste módulo aprendemos a importância de se prever antecipadamente os gastos com o projeto. </w:t>
      </w:r>
      <w:r w:rsidR="00410DC1" w:rsidRPr="00410DC1">
        <w:rPr>
          <w:rFonts w:ascii="Verdana" w:hAnsi="Verdana"/>
          <w:bCs/>
          <w:sz w:val="24"/>
          <w:szCs w:val="24"/>
        </w:rPr>
        <w:t>Vimos qu</w:t>
      </w:r>
      <w:r w:rsidRPr="00410DC1">
        <w:rPr>
          <w:rFonts w:ascii="Verdana" w:hAnsi="Verdana"/>
          <w:bCs/>
          <w:sz w:val="24"/>
          <w:szCs w:val="24"/>
        </w:rPr>
        <w:t xml:space="preserve">e devemos procurar </w:t>
      </w:r>
      <w:r w:rsidR="0028574C" w:rsidRPr="00410DC1">
        <w:rPr>
          <w:rFonts w:ascii="Verdana" w:hAnsi="Verdana"/>
          <w:bCs/>
          <w:sz w:val="24"/>
          <w:szCs w:val="24"/>
        </w:rPr>
        <w:t>antecipar</w:t>
      </w:r>
      <w:r w:rsidRPr="00410DC1">
        <w:rPr>
          <w:rFonts w:ascii="Verdana" w:hAnsi="Verdana"/>
          <w:bCs/>
          <w:sz w:val="24"/>
          <w:szCs w:val="24"/>
        </w:rPr>
        <w:t xml:space="preserve"> todos os possíveis dispêndios, mesmo os mais simples e de baixo valor.</w:t>
      </w:r>
    </w:p>
    <w:p w:rsidR="009E214C" w:rsidRPr="00410DC1" w:rsidRDefault="009E214C" w:rsidP="00EC2B13">
      <w:pPr>
        <w:spacing w:after="0" w:line="240" w:lineRule="auto"/>
        <w:rPr>
          <w:rFonts w:ascii="Verdana" w:hAnsi="Verdana"/>
          <w:bCs/>
          <w:sz w:val="24"/>
          <w:szCs w:val="24"/>
        </w:rPr>
      </w:pPr>
    </w:p>
    <w:p w:rsidR="009E214C" w:rsidRPr="00410DC1" w:rsidRDefault="009E214C" w:rsidP="00EC2B13">
      <w:pPr>
        <w:spacing w:after="0" w:line="240" w:lineRule="auto"/>
        <w:rPr>
          <w:rFonts w:ascii="Verdana" w:hAnsi="Verdana"/>
          <w:bCs/>
          <w:sz w:val="24"/>
          <w:szCs w:val="24"/>
        </w:rPr>
      </w:pPr>
      <w:r w:rsidRPr="00410DC1">
        <w:rPr>
          <w:rFonts w:ascii="Verdana" w:hAnsi="Verdana"/>
          <w:bCs/>
          <w:sz w:val="24"/>
          <w:szCs w:val="24"/>
        </w:rPr>
        <w:t>Aprendemos também que o capital de giro é subestimado na maioria dos projetos de financiamento, uma vez que o foco principal gira em torno dos investimentos fixos (bens a serem adquiridos).</w:t>
      </w:r>
    </w:p>
    <w:p w:rsidR="009E214C" w:rsidRPr="00410DC1" w:rsidRDefault="009E214C" w:rsidP="00EC2B13">
      <w:pPr>
        <w:spacing w:after="0" w:line="240" w:lineRule="auto"/>
        <w:rPr>
          <w:rFonts w:ascii="Verdana" w:hAnsi="Verdana"/>
          <w:bCs/>
          <w:sz w:val="24"/>
          <w:szCs w:val="24"/>
        </w:rPr>
      </w:pPr>
    </w:p>
    <w:p w:rsidR="009E214C" w:rsidRPr="009E214C" w:rsidRDefault="009E214C" w:rsidP="00EC2B13">
      <w:pPr>
        <w:spacing w:after="0" w:line="240" w:lineRule="auto"/>
        <w:rPr>
          <w:rFonts w:ascii="Verdana" w:hAnsi="Verdana"/>
          <w:bCs/>
          <w:sz w:val="24"/>
          <w:szCs w:val="24"/>
        </w:rPr>
      </w:pPr>
      <w:r w:rsidRPr="00410DC1">
        <w:rPr>
          <w:rFonts w:ascii="Verdana" w:hAnsi="Verdana"/>
          <w:bCs/>
          <w:sz w:val="24"/>
          <w:szCs w:val="24"/>
        </w:rPr>
        <w:t>Finalmente, vimos algumas formas de projetar as receitas e que comparar nossas projeções com empreendimentos que já existem é fundamental para que se evite</w:t>
      </w:r>
      <w:r w:rsidR="00410DC1">
        <w:rPr>
          <w:rFonts w:ascii="Verdana" w:hAnsi="Verdana"/>
          <w:bCs/>
          <w:sz w:val="24"/>
          <w:szCs w:val="24"/>
        </w:rPr>
        <w:t>m</w:t>
      </w:r>
      <w:r w:rsidRPr="00410DC1">
        <w:rPr>
          <w:rFonts w:ascii="Verdana" w:hAnsi="Verdana"/>
          <w:bCs/>
          <w:sz w:val="24"/>
          <w:szCs w:val="24"/>
        </w:rPr>
        <w:t xml:space="preserve"> problemas futuros de capacidade de pagamento.</w:t>
      </w:r>
    </w:p>
    <w:p w:rsidR="006E509E" w:rsidRPr="009E214C" w:rsidRDefault="006E509E" w:rsidP="004C7ED5">
      <w:pPr>
        <w:spacing w:after="0" w:line="240" w:lineRule="auto"/>
        <w:rPr>
          <w:rFonts w:ascii="Verdana" w:hAnsi="Verdana"/>
          <w:b/>
          <w:bCs/>
          <w:sz w:val="24"/>
          <w:szCs w:val="24"/>
        </w:rPr>
      </w:pPr>
    </w:p>
    <w:sectPr w:rsidR="006E509E" w:rsidRPr="009E214C" w:rsidSect="00E4270F">
      <w:pgSz w:w="11906" w:h="16838" w:code="9"/>
      <w:pgMar w:top="851" w:right="454" w:bottom="851" w:left="45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82669A"/>
    <w:multiLevelType w:val="hybridMultilevel"/>
    <w:tmpl w:val="82D21C0A"/>
    <w:lvl w:ilvl="0" w:tplc="04160017">
      <w:start w:val="1"/>
      <w:numFmt w:val="lowerLetter"/>
      <w:lvlText w:val="%1)"/>
      <w:lvlJc w:val="left"/>
      <w:pPr>
        <w:ind w:left="1146" w:hanging="360"/>
      </w:pPr>
      <w:rPr>
        <w:rFonts w:hint="default"/>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
    <w:nsid w:val="299C0B23"/>
    <w:multiLevelType w:val="hybridMultilevel"/>
    <w:tmpl w:val="FCEEF7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74727DD6"/>
    <w:multiLevelType w:val="hybridMultilevel"/>
    <w:tmpl w:val="91F853B0"/>
    <w:lvl w:ilvl="0" w:tplc="04160001">
      <w:start w:val="1"/>
      <w:numFmt w:val="bullet"/>
      <w:lvlText w:val=""/>
      <w:lvlJc w:val="left"/>
      <w:pPr>
        <w:ind w:left="795" w:hanging="360"/>
      </w:pPr>
      <w:rPr>
        <w:rFonts w:ascii="Symbol" w:hAnsi="Symbol" w:hint="default"/>
      </w:rPr>
    </w:lvl>
    <w:lvl w:ilvl="1" w:tplc="04160003" w:tentative="1">
      <w:start w:val="1"/>
      <w:numFmt w:val="bullet"/>
      <w:lvlText w:val="o"/>
      <w:lvlJc w:val="left"/>
      <w:pPr>
        <w:ind w:left="1515" w:hanging="360"/>
      </w:pPr>
      <w:rPr>
        <w:rFonts w:ascii="Courier New" w:hAnsi="Courier New" w:cs="Courier New" w:hint="default"/>
      </w:rPr>
    </w:lvl>
    <w:lvl w:ilvl="2" w:tplc="04160005" w:tentative="1">
      <w:start w:val="1"/>
      <w:numFmt w:val="bullet"/>
      <w:lvlText w:val=""/>
      <w:lvlJc w:val="left"/>
      <w:pPr>
        <w:ind w:left="2235" w:hanging="360"/>
      </w:pPr>
      <w:rPr>
        <w:rFonts w:ascii="Wingdings" w:hAnsi="Wingdings" w:hint="default"/>
      </w:rPr>
    </w:lvl>
    <w:lvl w:ilvl="3" w:tplc="04160001" w:tentative="1">
      <w:start w:val="1"/>
      <w:numFmt w:val="bullet"/>
      <w:lvlText w:val=""/>
      <w:lvlJc w:val="left"/>
      <w:pPr>
        <w:ind w:left="2955" w:hanging="360"/>
      </w:pPr>
      <w:rPr>
        <w:rFonts w:ascii="Symbol" w:hAnsi="Symbol" w:hint="default"/>
      </w:rPr>
    </w:lvl>
    <w:lvl w:ilvl="4" w:tplc="04160003" w:tentative="1">
      <w:start w:val="1"/>
      <w:numFmt w:val="bullet"/>
      <w:lvlText w:val="o"/>
      <w:lvlJc w:val="left"/>
      <w:pPr>
        <w:ind w:left="3675" w:hanging="360"/>
      </w:pPr>
      <w:rPr>
        <w:rFonts w:ascii="Courier New" w:hAnsi="Courier New" w:cs="Courier New" w:hint="default"/>
      </w:rPr>
    </w:lvl>
    <w:lvl w:ilvl="5" w:tplc="04160005" w:tentative="1">
      <w:start w:val="1"/>
      <w:numFmt w:val="bullet"/>
      <w:lvlText w:val=""/>
      <w:lvlJc w:val="left"/>
      <w:pPr>
        <w:ind w:left="4395" w:hanging="360"/>
      </w:pPr>
      <w:rPr>
        <w:rFonts w:ascii="Wingdings" w:hAnsi="Wingdings" w:hint="default"/>
      </w:rPr>
    </w:lvl>
    <w:lvl w:ilvl="6" w:tplc="04160001" w:tentative="1">
      <w:start w:val="1"/>
      <w:numFmt w:val="bullet"/>
      <w:lvlText w:val=""/>
      <w:lvlJc w:val="left"/>
      <w:pPr>
        <w:ind w:left="5115" w:hanging="360"/>
      </w:pPr>
      <w:rPr>
        <w:rFonts w:ascii="Symbol" w:hAnsi="Symbol" w:hint="default"/>
      </w:rPr>
    </w:lvl>
    <w:lvl w:ilvl="7" w:tplc="04160003" w:tentative="1">
      <w:start w:val="1"/>
      <w:numFmt w:val="bullet"/>
      <w:lvlText w:val="o"/>
      <w:lvlJc w:val="left"/>
      <w:pPr>
        <w:ind w:left="5835" w:hanging="360"/>
      </w:pPr>
      <w:rPr>
        <w:rFonts w:ascii="Courier New" w:hAnsi="Courier New" w:cs="Courier New" w:hint="default"/>
      </w:rPr>
    </w:lvl>
    <w:lvl w:ilvl="8" w:tplc="04160005" w:tentative="1">
      <w:start w:val="1"/>
      <w:numFmt w:val="bullet"/>
      <w:lvlText w:val=""/>
      <w:lvlJc w:val="left"/>
      <w:pPr>
        <w:ind w:left="6555" w:hanging="360"/>
      </w:pPr>
      <w:rPr>
        <w:rFonts w:ascii="Wingdings" w:hAnsi="Wingdings" w:hint="default"/>
      </w:rPr>
    </w:lvl>
  </w:abstractNum>
  <w:abstractNum w:abstractNumId="3">
    <w:nsid w:val="7CDB336B"/>
    <w:multiLevelType w:val="hybridMultilevel"/>
    <w:tmpl w:val="775A3A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7474FF"/>
    <w:rsid w:val="00013EE0"/>
    <w:rsid w:val="00020A7F"/>
    <w:rsid w:val="000235F1"/>
    <w:rsid w:val="00025468"/>
    <w:rsid w:val="0004665B"/>
    <w:rsid w:val="00051DCA"/>
    <w:rsid w:val="00053109"/>
    <w:rsid w:val="00072D2F"/>
    <w:rsid w:val="00080183"/>
    <w:rsid w:val="000A43BF"/>
    <w:rsid w:val="000B74D7"/>
    <w:rsid w:val="000D7BA9"/>
    <w:rsid w:val="000E14C7"/>
    <w:rsid w:val="00104953"/>
    <w:rsid w:val="001144A4"/>
    <w:rsid w:val="00165522"/>
    <w:rsid w:val="00166FF2"/>
    <w:rsid w:val="00177C48"/>
    <w:rsid w:val="00195646"/>
    <w:rsid w:val="001A5BF2"/>
    <w:rsid w:val="0020068B"/>
    <w:rsid w:val="00204FFB"/>
    <w:rsid w:val="00217690"/>
    <w:rsid w:val="0024144F"/>
    <w:rsid w:val="00255299"/>
    <w:rsid w:val="00275714"/>
    <w:rsid w:val="00276759"/>
    <w:rsid w:val="00282950"/>
    <w:rsid w:val="0028574C"/>
    <w:rsid w:val="002D2AA4"/>
    <w:rsid w:val="002F4D85"/>
    <w:rsid w:val="0030510C"/>
    <w:rsid w:val="00317D0D"/>
    <w:rsid w:val="00320AED"/>
    <w:rsid w:val="00353C8B"/>
    <w:rsid w:val="00370C8A"/>
    <w:rsid w:val="003723B9"/>
    <w:rsid w:val="00373118"/>
    <w:rsid w:val="00380931"/>
    <w:rsid w:val="003902C6"/>
    <w:rsid w:val="00391EAA"/>
    <w:rsid w:val="003B0EDE"/>
    <w:rsid w:val="003E7A97"/>
    <w:rsid w:val="003E7E59"/>
    <w:rsid w:val="00410DC1"/>
    <w:rsid w:val="00427825"/>
    <w:rsid w:val="00445B9F"/>
    <w:rsid w:val="00482B2B"/>
    <w:rsid w:val="00487234"/>
    <w:rsid w:val="004A3CB6"/>
    <w:rsid w:val="004B5D14"/>
    <w:rsid w:val="004C7ED5"/>
    <w:rsid w:val="004D11CC"/>
    <w:rsid w:val="004E23CB"/>
    <w:rsid w:val="00503465"/>
    <w:rsid w:val="00514144"/>
    <w:rsid w:val="00530914"/>
    <w:rsid w:val="0053311C"/>
    <w:rsid w:val="00545C42"/>
    <w:rsid w:val="005504B4"/>
    <w:rsid w:val="0056315D"/>
    <w:rsid w:val="00572350"/>
    <w:rsid w:val="00572930"/>
    <w:rsid w:val="00573ECB"/>
    <w:rsid w:val="005801EF"/>
    <w:rsid w:val="00585418"/>
    <w:rsid w:val="00586E33"/>
    <w:rsid w:val="0059554F"/>
    <w:rsid w:val="005B7D67"/>
    <w:rsid w:val="005C2669"/>
    <w:rsid w:val="005C2FAF"/>
    <w:rsid w:val="005E3FAE"/>
    <w:rsid w:val="005F116B"/>
    <w:rsid w:val="00601FF7"/>
    <w:rsid w:val="00632C93"/>
    <w:rsid w:val="00653F80"/>
    <w:rsid w:val="00662A68"/>
    <w:rsid w:val="00673F54"/>
    <w:rsid w:val="00681E2C"/>
    <w:rsid w:val="006A01F5"/>
    <w:rsid w:val="006E13FB"/>
    <w:rsid w:val="006E509E"/>
    <w:rsid w:val="0071341C"/>
    <w:rsid w:val="00725957"/>
    <w:rsid w:val="0073760B"/>
    <w:rsid w:val="007376C5"/>
    <w:rsid w:val="00737F9C"/>
    <w:rsid w:val="007474FF"/>
    <w:rsid w:val="00756164"/>
    <w:rsid w:val="007650E6"/>
    <w:rsid w:val="00782748"/>
    <w:rsid w:val="00785DDE"/>
    <w:rsid w:val="007862E9"/>
    <w:rsid w:val="00786909"/>
    <w:rsid w:val="00793784"/>
    <w:rsid w:val="007D1E75"/>
    <w:rsid w:val="007D6A68"/>
    <w:rsid w:val="007D7156"/>
    <w:rsid w:val="007E6716"/>
    <w:rsid w:val="007F0B7F"/>
    <w:rsid w:val="00804BF9"/>
    <w:rsid w:val="008103D6"/>
    <w:rsid w:val="00811336"/>
    <w:rsid w:val="00815F23"/>
    <w:rsid w:val="008524C4"/>
    <w:rsid w:val="00860077"/>
    <w:rsid w:val="00861AC9"/>
    <w:rsid w:val="00877B77"/>
    <w:rsid w:val="00894BC9"/>
    <w:rsid w:val="008A0942"/>
    <w:rsid w:val="008A394F"/>
    <w:rsid w:val="008C06F7"/>
    <w:rsid w:val="008D099A"/>
    <w:rsid w:val="008E570A"/>
    <w:rsid w:val="00917790"/>
    <w:rsid w:val="00935C12"/>
    <w:rsid w:val="00947DBB"/>
    <w:rsid w:val="00950825"/>
    <w:rsid w:val="00980A46"/>
    <w:rsid w:val="0098508B"/>
    <w:rsid w:val="00993741"/>
    <w:rsid w:val="00997050"/>
    <w:rsid w:val="009B77D4"/>
    <w:rsid w:val="009C5A28"/>
    <w:rsid w:val="009C6A6C"/>
    <w:rsid w:val="009D5B4A"/>
    <w:rsid w:val="009E214C"/>
    <w:rsid w:val="009F52E7"/>
    <w:rsid w:val="009F590C"/>
    <w:rsid w:val="00A212D4"/>
    <w:rsid w:val="00A328C6"/>
    <w:rsid w:val="00A4206A"/>
    <w:rsid w:val="00A42A3A"/>
    <w:rsid w:val="00A44601"/>
    <w:rsid w:val="00A449A3"/>
    <w:rsid w:val="00A615ED"/>
    <w:rsid w:val="00A61F57"/>
    <w:rsid w:val="00A6339A"/>
    <w:rsid w:val="00A77694"/>
    <w:rsid w:val="00A875FE"/>
    <w:rsid w:val="00A92613"/>
    <w:rsid w:val="00AA3C9A"/>
    <w:rsid w:val="00AB1137"/>
    <w:rsid w:val="00AB691E"/>
    <w:rsid w:val="00B333FB"/>
    <w:rsid w:val="00B3372F"/>
    <w:rsid w:val="00B35477"/>
    <w:rsid w:val="00B37112"/>
    <w:rsid w:val="00B60074"/>
    <w:rsid w:val="00B63A17"/>
    <w:rsid w:val="00B70D5F"/>
    <w:rsid w:val="00B867B4"/>
    <w:rsid w:val="00BC5070"/>
    <w:rsid w:val="00BF062E"/>
    <w:rsid w:val="00C142D0"/>
    <w:rsid w:val="00C36A2F"/>
    <w:rsid w:val="00C61C73"/>
    <w:rsid w:val="00C83B70"/>
    <w:rsid w:val="00C91EDF"/>
    <w:rsid w:val="00CA0542"/>
    <w:rsid w:val="00CD01A6"/>
    <w:rsid w:val="00CE2419"/>
    <w:rsid w:val="00CE561D"/>
    <w:rsid w:val="00D436FB"/>
    <w:rsid w:val="00D5062E"/>
    <w:rsid w:val="00D62E6A"/>
    <w:rsid w:val="00D81D94"/>
    <w:rsid w:val="00D86F81"/>
    <w:rsid w:val="00DA17C5"/>
    <w:rsid w:val="00DC5A4C"/>
    <w:rsid w:val="00DE39BF"/>
    <w:rsid w:val="00DF7B37"/>
    <w:rsid w:val="00E02218"/>
    <w:rsid w:val="00E22EF7"/>
    <w:rsid w:val="00E4270F"/>
    <w:rsid w:val="00E51EF9"/>
    <w:rsid w:val="00E914C5"/>
    <w:rsid w:val="00EA5960"/>
    <w:rsid w:val="00EC2B13"/>
    <w:rsid w:val="00ED1D2A"/>
    <w:rsid w:val="00ED4768"/>
    <w:rsid w:val="00EE2747"/>
    <w:rsid w:val="00EE2F11"/>
    <w:rsid w:val="00EF3023"/>
    <w:rsid w:val="00F07220"/>
    <w:rsid w:val="00F10781"/>
    <w:rsid w:val="00F25EEF"/>
    <w:rsid w:val="00F37BB5"/>
    <w:rsid w:val="00F7011E"/>
    <w:rsid w:val="00F80249"/>
    <w:rsid w:val="00F84D8F"/>
    <w:rsid w:val="00FD38BA"/>
    <w:rsid w:val="00FD6D99"/>
    <w:rsid w:val="00FE0EB3"/>
    <w:rsid w:val="00FE188C"/>
    <w:rsid w:val="00FE213D"/>
    <w:rsid w:val="00FE49DC"/>
    <w:rsid w:val="00FE5397"/>
    <w:rsid w:val="00FF10E0"/>
    <w:rsid w:val="00FF2C0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FA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95646"/>
    <w:pPr>
      <w:ind w:left="720"/>
      <w:contextualSpacing/>
    </w:pPr>
  </w:style>
  <w:style w:type="character" w:styleId="Hyperlink">
    <w:name w:val="Hyperlink"/>
    <w:basedOn w:val="Fontepargpadro"/>
    <w:uiPriority w:val="99"/>
    <w:semiHidden/>
    <w:unhideWhenUsed/>
    <w:rsid w:val="00A449A3"/>
    <w:rPr>
      <w:color w:val="0000FF"/>
      <w:u w:val="single"/>
    </w:rPr>
  </w:style>
  <w:style w:type="paragraph" w:styleId="Textodebalo">
    <w:name w:val="Balloon Text"/>
    <w:basedOn w:val="Normal"/>
    <w:link w:val="TextodebaloChar"/>
    <w:uiPriority w:val="99"/>
    <w:semiHidden/>
    <w:unhideWhenUsed/>
    <w:rsid w:val="0099705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97050"/>
    <w:rPr>
      <w:rFonts w:ascii="Tahoma" w:hAnsi="Tahoma" w:cs="Tahoma"/>
      <w:sz w:val="16"/>
      <w:szCs w:val="16"/>
    </w:rPr>
  </w:style>
  <w:style w:type="table" w:styleId="Tabelacomgrade">
    <w:name w:val="Table Grid"/>
    <w:basedOn w:val="Tabelanormal"/>
    <w:uiPriority w:val="59"/>
    <w:rsid w:val="0057235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GradeMdia1-nfase1">
    <w:name w:val="Medium Grid 1 Accent 1"/>
    <w:basedOn w:val="Tabelanormal"/>
    <w:uiPriority w:val="67"/>
    <w:rsid w:val="00020A7F"/>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s>
</file>

<file path=word/webSettings.xml><?xml version="1.0" encoding="utf-8"?>
<w:webSettings xmlns:r="http://schemas.openxmlformats.org/officeDocument/2006/relationships" xmlns:w="http://schemas.openxmlformats.org/wordprocessingml/2006/main">
  <w:divs>
    <w:div w:id="33894871">
      <w:bodyDiv w:val="1"/>
      <w:marLeft w:val="0"/>
      <w:marRight w:val="0"/>
      <w:marTop w:val="0"/>
      <w:marBottom w:val="0"/>
      <w:divBdr>
        <w:top w:val="none" w:sz="0" w:space="0" w:color="auto"/>
        <w:left w:val="none" w:sz="0" w:space="0" w:color="auto"/>
        <w:bottom w:val="none" w:sz="0" w:space="0" w:color="auto"/>
        <w:right w:val="none" w:sz="0" w:space="0" w:color="auto"/>
      </w:divBdr>
    </w:div>
    <w:div w:id="225069224">
      <w:bodyDiv w:val="1"/>
      <w:marLeft w:val="0"/>
      <w:marRight w:val="0"/>
      <w:marTop w:val="0"/>
      <w:marBottom w:val="0"/>
      <w:divBdr>
        <w:top w:val="none" w:sz="0" w:space="0" w:color="auto"/>
        <w:left w:val="none" w:sz="0" w:space="0" w:color="auto"/>
        <w:bottom w:val="none" w:sz="0" w:space="0" w:color="auto"/>
        <w:right w:val="none" w:sz="0" w:space="0" w:color="auto"/>
      </w:divBdr>
    </w:div>
    <w:div w:id="297495197">
      <w:bodyDiv w:val="1"/>
      <w:marLeft w:val="0"/>
      <w:marRight w:val="0"/>
      <w:marTop w:val="0"/>
      <w:marBottom w:val="0"/>
      <w:divBdr>
        <w:top w:val="none" w:sz="0" w:space="0" w:color="auto"/>
        <w:left w:val="none" w:sz="0" w:space="0" w:color="auto"/>
        <w:bottom w:val="none" w:sz="0" w:space="0" w:color="auto"/>
        <w:right w:val="none" w:sz="0" w:space="0" w:color="auto"/>
      </w:divBdr>
    </w:div>
    <w:div w:id="306477390">
      <w:bodyDiv w:val="1"/>
      <w:marLeft w:val="0"/>
      <w:marRight w:val="0"/>
      <w:marTop w:val="0"/>
      <w:marBottom w:val="0"/>
      <w:divBdr>
        <w:top w:val="none" w:sz="0" w:space="0" w:color="auto"/>
        <w:left w:val="none" w:sz="0" w:space="0" w:color="auto"/>
        <w:bottom w:val="none" w:sz="0" w:space="0" w:color="auto"/>
        <w:right w:val="none" w:sz="0" w:space="0" w:color="auto"/>
      </w:divBdr>
    </w:div>
    <w:div w:id="422452831">
      <w:bodyDiv w:val="1"/>
      <w:marLeft w:val="0"/>
      <w:marRight w:val="0"/>
      <w:marTop w:val="0"/>
      <w:marBottom w:val="0"/>
      <w:divBdr>
        <w:top w:val="none" w:sz="0" w:space="0" w:color="auto"/>
        <w:left w:val="none" w:sz="0" w:space="0" w:color="auto"/>
        <w:bottom w:val="none" w:sz="0" w:space="0" w:color="auto"/>
        <w:right w:val="none" w:sz="0" w:space="0" w:color="auto"/>
      </w:divBdr>
    </w:div>
    <w:div w:id="501436634">
      <w:bodyDiv w:val="1"/>
      <w:marLeft w:val="0"/>
      <w:marRight w:val="0"/>
      <w:marTop w:val="0"/>
      <w:marBottom w:val="0"/>
      <w:divBdr>
        <w:top w:val="none" w:sz="0" w:space="0" w:color="auto"/>
        <w:left w:val="none" w:sz="0" w:space="0" w:color="auto"/>
        <w:bottom w:val="none" w:sz="0" w:space="0" w:color="auto"/>
        <w:right w:val="none" w:sz="0" w:space="0" w:color="auto"/>
      </w:divBdr>
    </w:div>
    <w:div w:id="611477210">
      <w:bodyDiv w:val="1"/>
      <w:marLeft w:val="0"/>
      <w:marRight w:val="0"/>
      <w:marTop w:val="0"/>
      <w:marBottom w:val="0"/>
      <w:divBdr>
        <w:top w:val="none" w:sz="0" w:space="0" w:color="auto"/>
        <w:left w:val="none" w:sz="0" w:space="0" w:color="auto"/>
        <w:bottom w:val="none" w:sz="0" w:space="0" w:color="auto"/>
        <w:right w:val="none" w:sz="0" w:space="0" w:color="auto"/>
      </w:divBdr>
    </w:div>
    <w:div w:id="681131122">
      <w:bodyDiv w:val="1"/>
      <w:marLeft w:val="0"/>
      <w:marRight w:val="0"/>
      <w:marTop w:val="0"/>
      <w:marBottom w:val="0"/>
      <w:divBdr>
        <w:top w:val="none" w:sz="0" w:space="0" w:color="auto"/>
        <w:left w:val="none" w:sz="0" w:space="0" w:color="auto"/>
        <w:bottom w:val="none" w:sz="0" w:space="0" w:color="auto"/>
        <w:right w:val="none" w:sz="0" w:space="0" w:color="auto"/>
      </w:divBdr>
    </w:div>
    <w:div w:id="687100962">
      <w:bodyDiv w:val="1"/>
      <w:marLeft w:val="0"/>
      <w:marRight w:val="0"/>
      <w:marTop w:val="0"/>
      <w:marBottom w:val="0"/>
      <w:divBdr>
        <w:top w:val="none" w:sz="0" w:space="0" w:color="auto"/>
        <w:left w:val="none" w:sz="0" w:space="0" w:color="auto"/>
        <w:bottom w:val="none" w:sz="0" w:space="0" w:color="auto"/>
        <w:right w:val="none" w:sz="0" w:space="0" w:color="auto"/>
      </w:divBdr>
    </w:div>
    <w:div w:id="1278835075">
      <w:bodyDiv w:val="1"/>
      <w:marLeft w:val="0"/>
      <w:marRight w:val="0"/>
      <w:marTop w:val="0"/>
      <w:marBottom w:val="0"/>
      <w:divBdr>
        <w:top w:val="none" w:sz="0" w:space="0" w:color="auto"/>
        <w:left w:val="none" w:sz="0" w:space="0" w:color="auto"/>
        <w:bottom w:val="none" w:sz="0" w:space="0" w:color="auto"/>
        <w:right w:val="none" w:sz="0" w:space="0" w:color="auto"/>
      </w:divBdr>
    </w:div>
    <w:div w:id="1501971532">
      <w:bodyDiv w:val="1"/>
      <w:marLeft w:val="0"/>
      <w:marRight w:val="0"/>
      <w:marTop w:val="0"/>
      <w:marBottom w:val="0"/>
      <w:divBdr>
        <w:top w:val="none" w:sz="0" w:space="0" w:color="auto"/>
        <w:left w:val="none" w:sz="0" w:space="0" w:color="auto"/>
        <w:bottom w:val="none" w:sz="0" w:space="0" w:color="auto"/>
        <w:right w:val="none" w:sz="0" w:space="0" w:color="auto"/>
      </w:divBdr>
    </w:div>
    <w:div w:id="1640527140">
      <w:bodyDiv w:val="1"/>
      <w:marLeft w:val="0"/>
      <w:marRight w:val="0"/>
      <w:marTop w:val="0"/>
      <w:marBottom w:val="0"/>
      <w:divBdr>
        <w:top w:val="none" w:sz="0" w:space="0" w:color="auto"/>
        <w:left w:val="none" w:sz="0" w:space="0" w:color="auto"/>
        <w:bottom w:val="none" w:sz="0" w:space="0" w:color="auto"/>
        <w:right w:val="none" w:sz="0" w:space="0" w:color="auto"/>
      </w:divBdr>
    </w:div>
    <w:div w:id="1755130841">
      <w:bodyDiv w:val="1"/>
      <w:marLeft w:val="0"/>
      <w:marRight w:val="0"/>
      <w:marTop w:val="0"/>
      <w:marBottom w:val="0"/>
      <w:divBdr>
        <w:top w:val="none" w:sz="0" w:space="0" w:color="auto"/>
        <w:left w:val="none" w:sz="0" w:space="0" w:color="auto"/>
        <w:bottom w:val="none" w:sz="0" w:space="0" w:color="auto"/>
        <w:right w:val="none" w:sz="0" w:space="0" w:color="auto"/>
      </w:divBdr>
    </w:div>
    <w:div w:id="190266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07/relationships/diagramDrawing" Target="diagrams/drawing1.xml"/><Relationship Id="rId5" Type="http://schemas.openxmlformats.org/officeDocument/2006/relationships/webSettings" Target="webSettings.xml"/><Relationship Id="rId15" Type="http://schemas.openxmlformats.org/officeDocument/2006/relationships/diagramColors" Target="diagrams/colors2.xml"/><Relationship Id="rId10"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1FA46B9-E528-4B65-9E2A-EE6BD310C241}" type="doc">
      <dgm:prSet loTypeId="urn:microsoft.com/office/officeart/2005/8/layout/equation1" loCatId="process" qsTypeId="urn:microsoft.com/office/officeart/2005/8/quickstyle/simple1" qsCatId="simple" csTypeId="urn:microsoft.com/office/officeart/2005/8/colors/accent1_2" csCatId="accent1" phldr="1"/>
      <dgm:spPr/>
    </dgm:pt>
    <dgm:pt modelId="{2DBF4BF2-4809-40FA-8351-47FA9854D152}">
      <dgm:prSet phldrT="[Texto]" custT="1"/>
      <dgm:spPr/>
      <dgm:t>
        <a:bodyPr/>
        <a:lstStyle/>
        <a:p>
          <a:r>
            <a:rPr lang="pt-BR" sz="1500" b="1">
              <a:latin typeface="Verdana" pitchFamily="34" charset="0"/>
            </a:rPr>
            <a:t>VENDAS POR m</a:t>
          </a:r>
          <a:r>
            <a:rPr lang="pt-BR" sz="1500" b="1" baseline="30000">
              <a:latin typeface="Verdana" pitchFamily="34" charset="0"/>
            </a:rPr>
            <a:t>2 </a:t>
          </a:r>
          <a:endParaRPr lang="pt-BR" sz="1500" b="1">
            <a:latin typeface="Verdana" pitchFamily="34" charset="0"/>
          </a:endParaRPr>
        </a:p>
      </dgm:t>
    </dgm:pt>
    <dgm:pt modelId="{B879069E-9469-47D9-B70A-04B1F974505D}" type="parTrans" cxnId="{4C3AC9EB-CFDE-433E-9D98-54805FA1A7C2}">
      <dgm:prSet/>
      <dgm:spPr/>
      <dgm:t>
        <a:bodyPr/>
        <a:lstStyle/>
        <a:p>
          <a:endParaRPr lang="pt-BR"/>
        </a:p>
      </dgm:t>
    </dgm:pt>
    <dgm:pt modelId="{3A4FED92-A50E-4E8E-950E-9703A4C5A64A}" type="sibTrans" cxnId="{4C3AC9EB-CFDE-433E-9D98-54805FA1A7C2}">
      <dgm:prSet/>
      <dgm:spPr/>
      <dgm:t>
        <a:bodyPr/>
        <a:lstStyle/>
        <a:p>
          <a:endParaRPr lang="pt-BR"/>
        </a:p>
      </dgm:t>
    </dgm:pt>
    <dgm:pt modelId="{2FC7CFA4-F99E-415E-A2B1-6FB9EB32A9AA}">
      <dgm:prSet phldrT="[Texto]" custT="1"/>
      <dgm:spPr/>
      <dgm:t>
        <a:bodyPr/>
        <a:lstStyle/>
        <a:p>
          <a:r>
            <a:rPr lang="pt-BR" sz="1200" b="1">
              <a:latin typeface="Verdana" pitchFamily="34" charset="0"/>
            </a:rPr>
            <a:t>faturamento médio diário</a:t>
          </a:r>
        </a:p>
      </dgm:t>
    </dgm:pt>
    <dgm:pt modelId="{73363D7A-D78E-452A-BC11-45B593B55DB4}" type="parTrans" cxnId="{6CF6849B-3822-4498-BDD7-2E8AAA2758A2}">
      <dgm:prSet/>
      <dgm:spPr/>
      <dgm:t>
        <a:bodyPr/>
        <a:lstStyle/>
        <a:p>
          <a:endParaRPr lang="pt-BR"/>
        </a:p>
      </dgm:t>
    </dgm:pt>
    <dgm:pt modelId="{0BBD0961-ABAD-4C89-AE0D-F34963015CA0}" type="sibTrans" cxnId="{6CF6849B-3822-4498-BDD7-2E8AAA2758A2}">
      <dgm:prSet/>
      <dgm:spPr/>
      <dgm:t>
        <a:bodyPr/>
        <a:lstStyle/>
        <a:p>
          <a:endParaRPr lang="pt-BR"/>
        </a:p>
      </dgm:t>
    </dgm:pt>
    <dgm:pt modelId="{0C8EAC4A-1ABC-4425-B586-5095F22C18D8}">
      <dgm:prSet phldrT="[Texto]" custT="1"/>
      <dgm:spPr/>
      <dgm:t>
        <a:bodyPr/>
        <a:lstStyle/>
        <a:p>
          <a:r>
            <a:rPr lang="pt-BR" sz="1200" b="1">
              <a:latin typeface="Verdana" pitchFamily="34" charset="0"/>
            </a:rPr>
            <a:t>m</a:t>
          </a:r>
          <a:r>
            <a:rPr lang="pt-BR" sz="1200" b="1" baseline="30000">
              <a:latin typeface="Verdana" pitchFamily="34" charset="0"/>
            </a:rPr>
            <a:t>2 </a:t>
          </a:r>
          <a:r>
            <a:rPr lang="pt-BR" sz="1200" b="1">
              <a:latin typeface="Verdana" pitchFamily="34" charset="0"/>
            </a:rPr>
            <a:t> de área disponível</a:t>
          </a:r>
        </a:p>
      </dgm:t>
    </dgm:pt>
    <dgm:pt modelId="{B68F4BAC-65D4-4AD6-BBEE-A8657809E356}" type="parTrans" cxnId="{7D38BFA9-6E01-4649-8518-9D2B2358F497}">
      <dgm:prSet/>
      <dgm:spPr/>
      <dgm:t>
        <a:bodyPr/>
        <a:lstStyle/>
        <a:p>
          <a:endParaRPr lang="pt-BR"/>
        </a:p>
      </dgm:t>
    </dgm:pt>
    <dgm:pt modelId="{044C480E-F8A2-48AF-B71E-CEAD8E8C7696}" type="sibTrans" cxnId="{7D38BFA9-6E01-4649-8518-9D2B2358F497}">
      <dgm:prSet/>
      <dgm:spPr/>
      <dgm:t>
        <a:bodyPr/>
        <a:lstStyle/>
        <a:p>
          <a:endParaRPr lang="pt-BR"/>
        </a:p>
      </dgm:t>
    </dgm:pt>
    <dgm:pt modelId="{915614CC-D5C4-4BDE-9A46-2D59E94EA705}" type="pres">
      <dgm:prSet presAssocID="{A1FA46B9-E528-4B65-9E2A-EE6BD310C241}" presName="linearFlow" presStyleCnt="0">
        <dgm:presLayoutVars>
          <dgm:dir/>
          <dgm:resizeHandles val="exact"/>
        </dgm:presLayoutVars>
      </dgm:prSet>
      <dgm:spPr/>
    </dgm:pt>
    <dgm:pt modelId="{B17FBE8D-FC2A-4C87-AF03-EF9BCE324DA3}" type="pres">
      <dgm:prSet presAssocID="{2DBF4BF2-4809-40FA-8351-47FA9854D152}" presName="node" presStyleLbl="node1" presStyleIdx="0" presStyleCnt="3" custScaleX="180743">
        <dgm:presLayoutVars>
          <dgm:bulletEnabled val="1"/>
        </dgm:presLayoutVars>
      </dgm:prSet>
      <dgm:spPr/>
      <dgm:t>
        <a:bodyPr/>
        <a:lstStyle/>
        <a:p>
          <a:endParaRPr lang="pt-BR"/>
        </a:p>
      </dgm:t>
    </dgm:pt>
    <dgm:pt modelId="{4AE5DC9D-5CC2-4E46-858A-D344E6DB6890}" type="pres">
      <dgm:prSet presAssocID="{3A4FED92-A50E-4E8E-950E-9703A4C5A64A}" presName="spacerL" presStyleCnt="0"/>
      <dgm:spPr/>
    </dgm:pt>
    <dgm:pt modelId="{3E96182A-3712-4A75-A78E-C6741E01B965}" type="pres">
      <dgm:prSet presAssocID="{3A4FED92-A50E-4E8E-950E-9703A4C5A64A}" presName="sibTrans" presStyleLbl="sibTrans2D1" presStyleIdx="0" presStyleCnt="2"/>
      <dgm:spPr>
        <a:prstGeom prst="rightArrow">
          <a:avLst/>
        </a:prstGeom>
      </dgm:spPr>
      <dgm:t>
        <a:bodyPr/>
        <a:lstStyle/>
        <a:p>
          <a:endParaRPr lang="pt-BR"/>
        </a:p>
      </dgm:t>
    </dgm:pt>
    <dgm:pt modelId="{29D5BB5B-E7DD-4200-9A47-D0ED3F035999}" type="pres">
      <dgm:prSet presAssocID="{3A4FED92-A50E-4E8E-950E-9703A4C5A64A}" presName="spacerR" presStyleCnt="0"/>
      <dgm:spPr/>
    </dgm:pt>
    <dgm:pt modelId="{AA2DC591-B0E3-4FED-95B9-37DBD151CF3C}" type="pres">
      <dgm:prSet presAssocID="{2FC7CFA4-F99E-415E-A2B1-6FB9EB32A9AA}" presName="node" presStyleLbl="node1" presStyleIdx="1" presStyleCnt="3" custScaleX="180743">
        <dgm:presLayoutVars>
          <dgm:bulletEnabled val="1"/>
        </dgm:presLayoutVars>
      </dgm:prSet>
      <dgm:spPr/>
      <dgm:t>
        <a:bodyPr/>
        <a:lstStyle/>
        <a:p>
          <a:endParaRPr lang="pt-BR"/>
        </a:p>
      </dgm:t>
    </dgm:pt>
    <dgm:pt modelId="{06DA08A7-6669-4CAD-A93C-10F8241D3951}" type="pres">
      <dgm:prSet presAssocID="{0BBD0961-ABAD-4C89-AE0D-F34963015CA0}" presName="spacerL" presStyleCnt="0"/>
      <dgm:spPr/>
    </dgm:pt>
    <dgm:pt modelId="{ED06B01C-23F7-455F-B20D-EC88D3EF62A6}" type="pres">
      <dgm:prSet presAssocID="{0BBD0961-ABAD-4C89-AE0D-F34963015CA0}" presName="sibTrans" presStyleLbl="sibTrans2D1" presStyleIdx="1" presStyleCnt="2"/>
      <dgm:spPr>
        <a:prstGeom prst="mathDivide">
          <a:avLst/>
        </a:prstGeom>
      </dgm:spPr>
      <dgm:t>
        <a:bodyPr/>
        <a:lstStyle/>
        <a:p>
          <a:endParaRPr lang="pt-BR"/>
        </a:p>
      </dgm:t>
    </dgm:pt>
    <dgm:pt modelId="{8FB43BA1-6079-407E-BFEF-E8F822CC5739}" type="pres">
      <dgm:prSet presAssocID="{0BBD0961-ABAD-4C89-AE0D-F34963015CA0}" presName="spacerR" presStyleCnt="0"/>
      <dgm:spPr/>
    </dgm:pt>
    <dgm:pt modelId="{3020C1D1-AF18-45AC-BC0F-C0C5CDA4A9DA}" type="pres">
      <dgm:prSet presAssocID="{0C8EAC4A-1ABC-4425-B586-5095F22C18D8}" presName="node" presStyleLbl="node1" presStyleIdx="2" presStyleCnt="3" custScaleX="180743">
        <dgm:presLayoutVars>
          <dgm:bulletEnabled val="1"/>
        </dgm:presLayoutVars>
      </dgm:prSet>
      <dgm:spPr/>
      <dgm:t>
        <a:bodyPr/>
        <a:lstStyle/>
        <a:p>
          <a:endParaRPr lang="pt-BR"/>
        </a:p>
      </dgm:t>
    </dgm:pt>
  </dgm:ptLst>
  <dgm:cxnLst>
    <dgm:cxn modelId="{6CF6849B-3822-4498-BDD7-2E8AAA2758A2}" srcId="{A1FA46B9-E528-4B65-9E2A-EE6BD310C241}" destId="{2FC7CFA4-F99E-415E-A2B1-6FB9EB32A9AA}" srcOrd="1" destOrd="0" parTransId="{73363D7A-D78E-452A-BC11-45B593B55DB4}" sibTransId="{0BBD0961-ABAD-4C89-AE0D-F34963015CA0}"/>
    <dgm:cxn modelId="{ECAE165E-DD39-4D12-B02E-B5A5B842925C}" type="presOf" srcId="{A1FA46B9-E528-4B65-9E2A-EE6BD310C241}" destId="{915614CC-D5C4-4BDE-9A46-2D59E94EA705}" srcOrd="0" destOrd="0" presId="urn:microsoft.com/office/officeart/2005/8/layout/equation1"/>
    <dgm:cxn modelId="{4C0D4F7F-758B-40A5-A4A3-E439B4FC6701}" type="presOf" srcId="{0C8EAC4A-1ABC-4425-B586-5095F22C18D8}" destId="{3020C1D1-AF18-45AC-BC0F-C0C5CDA4A9DA}" srcOrd="0" destOrd="0" presId="urn:microsoft.com/office/officeart/2005/8/layout/equation1"/>
    <dgm:cxn modelId="{2B46E54F-5F9F-4832-B646-59DD322159BE}" type="presOf" srcId="{3A4FED92-A50E-4E8E-950E-9703A4C5A64A}" destId="{3E96182A-3712-4A75-A78E-C6741E01B965}" srcOrd="0" destOrd="0" presId="urn:microsoft.com/office/officeart/2005/8/layout/equation1"/>
    <dgm:cxn modelId="{4C3AC9EB-CFDE-433E-9D98-54805FA1A7C2}" srcId="{A1FA46B9-E528-4B65-9E2A-EE6BD310C241}" destId="{2DBF4BF2-4809-40FA-8351-47FA9854D152}" srcOrd="0" destOrd="0" parTransId="{B879069E-9469-47D9-B70A-04B1F974505D}" sibTransId="{3A4FED92-A50E-4E8E-950E-9703A4C5A64A}"/>
    <dgm:cxn modelId="{CF0B399A-45F9-49B7-AD4C-5A16B42CA627}" type="presOf" srcId="{2DBF4BF2-4809-40FA-8351-47FA9854D152}" destId="{B17FBE8D-FC2A-4C87-AF03-EF9BCE324DA3}" srcOrd="0" destOrd="0" presId="urn:microsoft.com/office/officeart/2005/8/layout/equation1"/>
    <dgm:cxn modelId="{18206F37-119E-4A94-A515-5D878D7CE703}" type="presOf" srcId="{2FC7CFA4-F99E-415E-A2B1-6FB9EB32A9AA}" destId="{AA2DC591-B0E3-4FED-95B9-37DBD151CF3C}" srcOrd="0" destOrd="0" presId="urn:microsoft.com/office/officeart/2005/8/layout/equation1"/>
    <dgm:cxn modelId="{7D38BFA9-6E01-4649-8518-9D2B2358F497}" srcId="{A1FA46B9-E528-4B65-9E2A-EE6BD310C241}" destId="{0C8EAC4A-1ABC-4425-B586-5095F22C18D8}" srcOrd="2" destOrd="0" parTransId="{B68F4BAC-65D4-4AD6-BBEE-A8657809E356}" sibTransId="{044C480E-F8A2-48AF-B71E-CEAD8E8C7696}"/>
    <dgm:cxn modelId="{36910B09-C0B0-421F-86A3-5704E6664833}" type="presOf" srcId="{0BBD0961-ABAD-4C89-AE0D-F34963015CA0}" destId="{ED06B01C-23F7-455F-B20D-EC88D3EF62A6}" srcOrd="0" destOrd="0" presId="urn:microsoft.com/office/officeart/2005/8/layout/equation1"/>
    <dgm:cxn modelId="{B00050C3-9DF8-4E09-964C-5A20972A7C6F}" type="presParOf" srcId="{915614CC-D5C4-4BDE-9A46-2D59E94EA705}" destId="{B17FBE8D-FC2A-4C87-AF03-EF9BCE324DA3}" srcOrd="0" destOrd="0" presId="urn:microsoft.com/office/officeart/2005/8/layout/equation1"/>
    <dgm:cxn modelId="{1B81397E-4619-44B4-806E-70AA20568A00}" type="presParOf" srcId="{915614CC-D5C4-4BDE-9A46-2D59E94EA705}" destId="{4AE5DC9D-5CC2-4E46-858A-D344E6DB6890}" srcOrd="1" destOrd="0" presId="urn:microsoft.com/office/officeart/2005/8/layout/equation1"/>
    <dgm:cxn modelId="{5AF801C3-2C6E-4133-9AF7-F04EF1CABA84}" type="presParOf" srcId="{915614CC-D5C4-4BDE-9A46-2D59E94EA705}" destId="{3E96182A-3712-4A75-A78E-C6741E01B965}" srcOrd="2" destOrd="0" presId="urn:microsoft.com/office/officeart/2005/8/layout/equation1"/>
    <dgm:cxn modelId="{2B364553-37D0-480B-9B51-983B92F5CBFB}" type="presParOf" srcId="{915614CC-D5C4-4BDE-9A46-2D59E94EA705}" destId="{29D5BB5B-E7DD-4200-9A47-D0ED3F035999}" srcOrd="3" destOrd="0" presId="urn:microsoft.com/office/officeart/2005/8/layout/equation1"/>
    <dgm:cxn modelId="{009371DA-3851-44A3-9997-8CC2454B371E}" type="presParOf" srcId="{915614CC-D5C4-4BDE-9A46-2D59E94EA705}" destId="{AA2DC591-B0E3-4FED-95B9-37DBD151CF3C}" srcOrd="4" destOrd="0" presId="urn:microsoft.com/office/officeart/2005/8/layout/equation1"/>
    <dgm:cxn modelId="{EECBA43E-D346-4307-949B-655F7AC455B0}" type="presParOf" srcId="{915614CC-D5C4-4BDE-9A46-2D59E94EA705}" destId="{06DA08A7-6669-4CAD-A93C-10F8241D3951}" srcOrd="5" destOrd="0" presId="urn:microsoft.com/office/officeart/2005/8/layout/equation1"/>
    <dgm:cxn modelId="{1FEEA962-36E5-4FEC-B963-48EC7E83EB3F}" type="presParOf" srcId="{915614CC-D5C4-4BDE-9A46-2D59E94EA705}" destId="{ED06B01C-23F7-455F-B20D-EC88D3EF62A6}" srcOrd="6" destOrd="0" presId="urn:microsoft.com/office/officeart/2005/8/layout/equation1"/>
    <dgm:cxn modelId="{DAB6F46E-6DF1-40E5-84CD-874BB5CE9F8F}" type="presParOf" srcId="{915614CC-D5C4-4BDE-9A46-2D59E94EA705}" destId="{8FB43BA1-6079-407E-BFEF-E8F822CC5739}" srcOrd="7" destOrd="0" presId="urn:microsoft.com/office/officeart/2005/8/layout/equation1"/>
    <dgm:cxn modelId="{FB85D96A-EC44-4B54-9EBE-AAA08C4560F1}" type="presParOf" srcId="{915614CC-D5C4-4BDE-9A46-2D59E94EA705}" destId="{3020C1D1-AF18-45AC-BC0F-C0C5CDA4A9DA}" srcOrd="8" destOrd="0" presId="urn:microsoft.com/office/officeart/2005/8/layout/equation1"/>
  </dgm:cxnLst>
  <dgm:bg/>
  <dgm:whole/>
  <dgm:extLst>
    <a:ext uri="http://schemas.microsoft.com/office/drawing/2008/diagram">
      <dsp:dataModelExt xmlns:dsp="http://schemas.microsoft.com/office/drawing/2008/diagram" xmlns=""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1FA46B9-E528-4B65-9E2A-EE6BD310C241}" type="doc">
      <dgm:prSet loTypeId="urn:microsoft.com/office/officeart/2005/8/layout/equation1" loCatId="process" qsTypeId="urn:microsoft.com/office/officeart/2005/8/quickstyle/simple1" qsCatId="simple" csTypeId="urn:microsoft.com/office/officeart/2005/8/colors/accent6_2" csCatId="accent6" phldr="1"/>
      <dgm:spPr/>
    </dgm:pt>
    <dgm:pt modelId="{2DBF4BF2-4809-40FA-8351-47FA9854D152}">
      <dgm:prSet phldrT="[Texto]" custT="1"/>
      <dgm:spPr/>
      <dgm:t>
        <a:bodyPr/>
        <a:lstStyle/>
        <a:p>
          <a:r>
            <a:rPr lang="pt-BR" sz="1500" b="1">
              <a:latin typeface="Verdana" pitchFamily="34" charset="0"/>
            </a:rPr>
            <a:t>TICKET MÉDIO</a:t>
          </a:r>
        </a:p>
      </dgm:t>
    </dgm:pt>
    <dgm:pt modelId="{B879069E-9469-47D9-B70A-04B1F974505D}" type="parTrans" cxnId="{4C3AC9EB-CFDE-433E-9D98-54805FA1A7C2}">
      <dgm:prSet/>
      <dgm:spPr/>
      <dgm:t>
        <a:bodyPr/>
        <a:lstStyle/>
        <a:p>
          <a:endParaRPr lang="pt-BR"/>
        </a:p>
      </dgm:t>
    </dgm:pt>
    <dgm:pt modelId="{3A4FED92-A50E-4E8E-950E-9703A4C5A64A}" type="sibTrans" cxnId="{4C3AC9EB-CFDE-433E-9D98-54805FA1A7C2}">
      <dgm:prSet/>
      <dgm:spPr/>
      <dgm:t>
        <a:bodyPr/>
        <a:lstStyle/>
        <a:p>
          <a:endParaRPr lang="pt-BR"/>
        </a:p>
      </dgm:t>
    </dgm:pt>
    <dgm:pt modelId="{2FC7CFA4-F99E-415E-A2B1-6FB9EB32A9AA}">
      <dgm:prSet phldrT="[Texto]" custT="1"/>
      <dgm:spPr/>
      <dgm:t>
        <a:bodyPr/>
        <a:lstStyle/>
        <a:p>
          <a:r>
            <a:rPr lang="pt-BR" sz="1200" b="1">
              <a:latin typeface="Verdana" pitchFamily="34" charset="0"/>
            </a:rPr>
            <a:t>faturamento médio diário</a:t>
          </a:r>
        </a:p>
      </dgm:t>
    </dgm:pt>
    <dgm:pt modelId="{73363D7A-D78E-452A-BC11-45B593B55DB4}" type="parTrans" cxnId="{6CF6849B-3822-4498-BDD7-2E8AAA2758A2}">
      <dgm:prSet/>
      <dgm:spPr/>
      <dgm:t>
        <a:bodyPr/>
        <a:lstStyle/>
        <a:p>
          <a:endParaRPr lang="pt-BR"/>
        </a:p>
      </dgm:t>
    </dgm:pt>
    <dgm:pt modelId="{0BBD0961-ABAD-4C89-AE0D-F34963015CA0}" type="sibTrans" cxnId="{6CF6849B-3822-4498-BDD7-2E8AAA2758A2}">
      <dgm:prSet/>
      <dgm:spPr/>
      <dgm:t>
        <a:bodyPr/>
        <a:lstStyle/>
        <a:p>
          <a:endParaRPr lang="pt-BR"/>
        </a:p>
      </dgm:t>
    </dgm:pt>
    <dgm:pt modelId="{0C8EAC4A-1ABC-4425-B586-5095F22C18D8}">
      <dgm:prSet phldrT="[Texto]" custT="1"/>
      <dgm:spPr/>
      <dgm:t>
        <a:bodyPr/>
        <a:lstStyle/>
        <a:p>
          <a:r>
            <a:rPr lang="pt-BR" sz="1200" b="1">
              <a:latin typeface="Verdana" pitchFamily="34" charset="0"/>
            </a:rPr>
            <a:t>nº de atendimentos por dia</a:t>
          </a:r>
          <a:r>
            <a:rPr lang="pt-BR" sz="1200" b="1" baseline="30000">
              <a:latin typeface="Verdana" pitchFamily="34" charset="0"/>
            </a:rPr>
            <a:t> </a:t>
          </a:r>
          <a:endParaRPr lang="pt-BR" sz="1200" b="1">
            <a:latin typeface="Verdana" pitchFamily="34" charset="0"/>
          </a:endParaRPr>
        </a:p>
      </dgm:t>
    </dgm:pt>
    <dgm:pt modelId="{B68F4BAC-65D4-4AD6-BBEE-A8657809E356}" type="parTrans" cxnId="{7D38BFA9-6E01-4649-8518-9D2B2358F497}">
      <dgm:prSet/>
      <dgm:spPr/>
      <dgm:t>
        <a:bodyPr/>
        <a:lstStyle/>
        <a:p>
          <a:endParaRPr lang="pt-BR"/>
        </a:p>
      </dgm:t>
    </dgm:pt>
    <dgm:pt modelId="{044C480E-F8A2-48AF-B71E-CEAD8E8C7696}" type="sibTrans" cxnId="{7D38BFA9-6E01-4649-8518-9D2B2358F497}">
      <dgm:prSet/>
      <dgm:spPr/>
      <dgm:t>
        <a:bodyPr/>
        <a:lstStyle/>
        <a:p>
          <a:endParaRPr lang="pt-BR"/>
        </a:p>
      </dgm:t>
    </dgm:pt>
    <dgm:pt modelId="{915614CC-D5C4-4BDE-9A46-2D59E94EA705}" type="pres">
      <dgm:prSet presAssocID="{A1FA46B9-E528-4B65-9E2A-EE6BD310C241}" presName="linearFlow" presStyleCnt="0">
        <dgm:presLayoutVars>
          <dgm:dir/>
          <dgm:resizeHandles val="exact"/>
        </dgm:presLayoutVars>
      </dgm:prSet>
      <dgm:spPr/>
    </dgm:pt>
    <dgm:pt modelId="{B17FBE8D-FC2A-4C87-AF03-EF9BCE324DA3}" type="pres">
      <dgm:prSet presAssocID="{2DBF4BF2-4809-40FA-8351-47FA9854D152}" presName="node" presStyleLbl="node1" presStyleIdx="0" presStyleCnt="3" custScaleX="157308">
        <dgm:presLayoutVars>
          <dgm:bulletEnabled val="1"/>
        </dgm:presLayoutVars>
      </dgm:prSet>
      <dgm:spPr/>
      <dgm:t>
        <a:bodyPr/>
        <a:lstStyle/>
        <a:p>
          <a:endParaRPr lang="pt-BR"/>
        </a:p>
      </dgm:t>
    </dgm:pt>
    <dgm:pt modelId="{4AE5DC9D-5CC2-4E46-858A-D344E6DB6890}" type="pres">
      <dgm:prSet presAssocID="{3A4FED92-A50E-4E8E-950E-9703A4C5A64A}" presName="spacerL" presStyleCnt="0"/>
      <dgm:spPr/>
    </dgm:pt>
    <dgm:pt modelId="{3E96182A-3712-4A75-A78E-C6741E01B965}" type="pres">
      <dgm:prSet presAssocID="{3A4FED92-A50E-4E8E-950E-9703A4C5A64A}" presName="sibTrans" presStyleLbl="sibTrans2D1" presStyleIdx="0" presStyleCnt="2"/>
      <dgm:spPr>
        <a:prstGeom prst="rightArrow">
          <a:avLst/>
        </a:prstGeom>
      </dgm:spPr>
      <dgm:t>
        <a:bodyPr/>
        <a:lstStyle/>
        <a:p>
          <a:endParaRPr lang="pt-BR"/>
        </a:p>
      </dgm:t>
    </dgm:pt>
    <dgm:pt modelId="{29D5BB5B-E7DD-4200-9A47-D0ED3F035999}" type="pres">
      <dgm:prSet presAssocID="{3A4FED92-A50E-4E8E-950E-9703A4C5A64A}" presName="spacerR" presStyleCnt="0"/>
      <dgm:spPr/>
    </dgm:pt>
    <dgm:pt modelId="{AA2DC591-B0E3-4FED-95B9-37DBD151CF3C}" type="pres">
      <dgm:prSet presAssocID="{2FC7CFA4-F99E-415E-A2B1-6FB9EB32A9AA}" presName="node" presStyleLbl="node1" presStyleIdx="1" presStyleCnt="3" custScaleX="157308">
        <dgm:presLayoutVars>
          <dgm:bulletEnabled val="1"/>
        </dgm:presLayoutVars>
      </dgm:prSet>
      <dgm:spPr/>
      <dgm:t>
        <a:bodyPr/>
        <a:lstStyle/>
        <a:p>
          <a:endParaRPr lang="pt-BR"/>
        </a:p>
      </dgm:t>
    </dgm:pt>
    <dgm:pt modelId="{06DA08A7-6669-4CAD-A93C-10F8241D3951}" type="pres">
      <dgm:prSet presAssocID="{0BBD0961-ABAD-4C89-AE0D-F34963015CA0}" presName="spacerL" presStyleCnt="0"/>
      <dgm:spPr/>
    </dgm:pt>
    <dgm:pt modelId="{ED06B01C-23F7-455F-B20D-EC88D3EF62A6}" type="pres">
      <dgm:prSet presAssocID="{0BBD0961-ABAD-4C89-AE0D-F34963015CA0}" presName="sibTrans" presStyleLbl="sibTrans2D1" presStyleIdx="1" presStyleCnt="2"/>
      <dgm:spPr>
        <a:prstGeom prst="mathDivide">
          <a:avLst/>
        </a:prstGeom>
      </dgm:spPr>
      <dgm:t>
        <a:bodyPr/>
        <a:lstStyle/>
        <a:p>
          <a:endParaRPr lang="pt-BR"/>
        </a:p>
      </dgm:t>
    </dgm:pt>
    <dgm:pt modelId="{8FB43BA1-6079-407E-BFEF-E8F822CC5739}" type="pres">
      <dgm:prSet presAssocID="{0BBD0961-ABAD-4C89-AE0D-F34963015CA0}" presName="spacerR" presStyleCnt="0"/>
      <dgm:spPr/>
    </dgm:pt>
    <dgm:pt modelId="{3020C1D1-AF18-45AC-BC0F-C0C5CDA4A9DA}" type="pres">
      <dgm:prSet presAssocID="{0C8EAC4A-1ABC-4425-B586-5095F22C18D8}" presName="node" presStyleLbl="node1" presStyleIdx="2" presStyleCnt="3" custScaleX="169148">
        <dgm:presLayoutVars>
          <dgm:bulletEnabled val="1"/>
        </dgm:presLayoutVars>
      </dgm:prSet>
      <dgm:spPr/>
      <dgm:t>
        <a:bodyPr/>
        <a:lstStyle/>
        <a:p>
          <a:endParaRPr lang="pt-BR"/>
        </a:p>
      </dgm:t>
    </dgm:pt>
  </dgm:ptLst>
  <dgm:cxnLst>
    <dgm:cxn modelId="{6CF6849B-3822-4498-BDD7-2E8AAA2758A2}" srcId="{A1FA46B9-E528-4B65-9E2A-EE6BD310C241}" destId="{2FC7CFA4-F99E-415E-A2B1-6FB9EB32A9AA}" srcOrd="1" destOrd="0" parTransId="{73363D7A-D78E-452A-BC11-45B593B55DB4}" sibTransId="{0BBD0961-ABAD-4C89-AE0D-F34963015CA0}"/>
    <dgm:cxn modelId="{3CCF0379-F0FD-4F23-A19C-F7B594C2E4F3}" type="presOf" srcId="{3A4FED92-A50E-4E8E-950E-9703A4C5A64A}" destId="{3E96182A-3712-4A75-A78E-C6741E01B965}" srcOrd="0" destOrd="0" presId="urn:microsoft.com/office/officeart/2005/8/layout/equation1"/>
    <dgm:cxn modelId="{E95DD273-E91F-4947-8FA6-6D542205C91F}" type="presOf" srcId="{0C8EAC4A-1ABC-4425-B586-5095F22C18D8}" destId="{3020C1D1-AF18-45AC-BC0F-C0C5CDA4A9DA}" srcOrd="0" destOrd="0" presId="urn:microsoft.com/office/officeart/2005/8/layout/equation1"/>
    <dgm:cxn modelId="{4C3AC9EB-CFDE-433E-9D98-54805FA1A7C2}" srcId="{A1FA46B9-E528-4B65-9E2A-EE6BD310C241}" destId="{2DBF4BF2-4809-40FA-8351-47FA9854D152}" srcOrd="0" destOrd="0" parTransId="{B879069E-9469-47D9-B70A-04B1F974505D}" sibTransId="{3A4FED92-A50E-4E8E-950E-9703A4C5A64A}"/>
    <dgm:cxn modelId="{9C6CFB21-9963-4B5B-A0C6-CEB2A5619B92}" type="presOf" srcId="{2FC7CFA4-F99E-415E-A2B1-6FB9EB32A9AA}" destId="{AA2DC591-B0E3-4FED-95B9-37DBD151CF3C}" srcOrd="0" destOrd="0" presId="urn:microsoft.com/office/officeart/2005/8/layout/equation1"/>
    <dgm:cxn modelId="{89D76AFA-6166-45C7-B909-9717F14F8984}" type="presOf" srcId="{2DBF4BF2-4809-40FA-8351-47FA9854D152}" destId="{B17FBE8D-FC2A-4C87-AF03-EF9BCE324DA3}" srcOrd="0" destOrd="0" presId="urn:microsoft.com/office/officeart/2005/8/layout/equation1"/>
    <dgm:cxn modelId="{BD3B69FE-C06B-4561-907E-AA335FD1D793}" type="presOf" srcId="{0BBD0961-ABAD-4C89-AE0D-F34963015CA0}" destId="{ED06B01C-23F7-455F-B20D-EC88D3EF62A6}" srcOrd="0" destOrd="0" presId="urn:microsoft.com/office/officeart/2005/8/layout/equation1"/>
    <dgm:cxn modelId="{3692C18B-215A-43F8-B269-10740B56A193}" type="presOf" srcId="{A1FA46B9-E528-4B65-9E2A-EE6BD310C241}" destId="{915614CC-D5C4-4BDE-9A46-2D59E94EA705}" srcOrd="0" destOrd="0" presId="urn:microsoft.com/office/officeart/2005/8/layout/equation1"/>
    <dgm:cxn modelId="{7D38BFA9-6E01-4649-8518-9D2B2358F497}" srcId="{A1FA46B9-E528-4B65-9E2A-EE6BD310C241}" destId="{0C8EAC4A-1ABC-4425-B586-5095F22C18D8}" srcOrd="2" destOrd="0" parTransId="{B68F4BAC-65D4-4AD6-BBEE-A8657809E356}" sibTransId="{044C480E-F8A2-48AF-B71E-CEAD8E8C7696}"/>
    <dgm:cxn modelId="{4184312E-D972-4564-B19C-ACB2678190DA}" type="presParOf" srcId="{915614CC-D5C4-4BDE-9A46-2D59E94EA705}" destId="{B17FBE8D-FC2A-4C87-AF03-EF9BCE324DA3}" srcOrd="0" destOrd="0" presId="urn:microsoft.com/office/officeart/2005/8/layout/equation1"/>
    <dgm:cxn modelId="{C28D30A2-C474-4C55-A363-54ED56E4F9B3}" type="presParOf" srcId="{915614CC-D5C4-4BDE-9A46-2D59E94EA705}" destId="{4AE5DC9D-5CC2-4E46-858A-D344E6DB6890}" srcOrd="1" destOrd="0" presId="urn:microsoft.com/office/officeart/2005/8/layout/equation1"/>
    <dgm:cxn modelId="{F397E716-BF8E-416F-84F9-A9C89C780A4C}" type="presParOf" srcId="{915614CC-D5C4-4BDE-9A46-2D59E94EA705}" destId="{3E96182A-3712-4A75-A78E-C6741E01B965}" srcOrd="2" destOrd="0" presId="urn:microsoft.com/office/officeart/2005/8/layout/equation1"/>
    <dgm:cxn modelId="{3A15A58C-2FB5-498D-8EB2-EA36198CF0B9}" type="presParOf" srcId="{915614CC-D5C4-4BDE-9A46-2D59E94EA705}" destId="{29D5BB5B-E7DD-4200-9A47-D0ED3F035999}" srcOrd="3" destOrd="0" presId="urn:microsoft.com/office/officeart/2005/8/layout/equation1"/>
    <dgm:cxn modelId="{22EB6CF6-0C04-4A8D-9DDF-7100BF378414}" type="presParOf" srcId="{915614CC-D5C4-4BDE-9A46-2D59E94EA705}" destId="{AA2DC591-B0E3-4FED-95B9-37DBD151CF3C}" srcOrd="4" destOrd="0" presId="urn:microsoft.com/office/officeart/2005/8/layout/equation1"/>
    <dgm:cxn modelId="{022B8F5C-2097-4639-BF6A-4085D2FCBB61}" type="presParOf" srcId="{915614CC-D5C4-4BDE-9A46-2D59E94EA705}" destId="{06DA08A7-6669-4CAD-A93C-10F8241D3951}" srcOrd="5" destOrd="0" presId="urn:microsoft.com/office/officeart/2005/8/layout/equation1"/>
    <dgm:cxn modelId="{72AD43F6-5716-4745-8DC6-362165FE1FEC}" type="presParOf" srcId="{915614CC-D5C4-4BDE-9A46-2D59E94EA705}" destId="{ED06B01C-23F7-455F-B20D-EC88D3EF62A6}" srcOrd="6" destOrd="0" presId="urn:microsoft.com/office/officeart/2005/8/layout/equation1"/>
    <dgm:cxn modelId="{9921E5F8-324E-4BF3-A17E-AFBDE05AC097}" type="presParOf" srcId="{915614CC-D5C4-4BDE-9A46-2D59E94EA705}" destId="{8FB43BA1-6079-407E-BFEF-E8F822CC5739}" srcOrd="7" destOrd="0" presId="urn:microsoft.com/office/officeart/2005/8/layout/equation1"/>
    <dgm:cxn modelId="{9027F630-1D24-493E-8792-D7D90BD23610}" type="presParOf" srcId="{915614CC-D5C4-4BDE-9A46-2D59E94EA705}" destId="{3020C1D1-AF18-45AC-BC0F-C0C5CDA4A9DA}" srcOrd="8" destOrd="0" presId="urn:microsoft.com/office/officeart/2005/8/layout/equation1"/>
  </dgm:cxnLst>
  <dgm:bg/>
  <dgm:whole/>
  <dgm:extLst>
    <a:ext uri="http://schemas.microsoft.com/office/drawing/2008/diagram">
      <dsp:dataModelExt xmlns:dsp="http://schemas.microsoft.com/office/drawing/2008/diagram" xmlns="" relId="rId16"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B17FBE8D-FC2A-4C87-AF03-EF9BCE324DA3}">
      <dsp:nvSpPr>
        <dsp:cNvPr id="0" name=""/>
        <dsp:cNvSpPr/>
      </dsp:nvSpPr>
      <dsp:spPr>
        <a:xfrm>
          <a:off x="78" y="50691"/>
          <a:ext cx="1762140" cy="97494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666750">
            <a:lnSpc>
              <a:spcPct val="90000"/>
            </a:lnSpc>
            <a:spcBef>
              <a:spcPct val="0"/>
            </a:spcBef>
            <a:spcAft>
              <a:spcPct val="35000"/>
            </a:spcAft>
          </a:pPr>
          <a:r>
            <a:rPr lang="pt-BR" sz="1500" b="1" kern="1200">
              <a:latin typeface="Verdana" pitchFamily="34" charset="0"/>
            </a:rPr>
            <a:t>VENDAS POR m</a:t>
          </a:r>
          <a:r>
            <a:rPr lang="pt-BR" sz="1500" b="1" kern="1200" baseline="30000">
              <a:latin typeface="Verdana" pitchFamily="34" charset="0"/>
            </a:rPr>
            <a:t>2 </a:t>
          </a:r>
          <a:endParaRPr lang="pt-BR" sz="1500" b="1" kern="1200">
            <a:latin typeface="Verdana" pitchFamily="34" charset="0"/>
          </a:endParaRPr>
        </a:p>
      </dsp:txBody>
      <dsp:txXfrm>
        <a:off x="78" y="50691"/>
        <a:ext cx="1762140" cy="974942"/>
      </dsp:txXfrm>
    </dsp:sp>
    <dsp:sp modelId="{3E96182A-3712-4A75-A78E-C6741E01B965}">
      <dsp:nvSpPr>
        <dsp:cNvPr id="0" name=""/>
        <dsp:cNvSpPr/>
      </dsp:nvSpPr>
      <dsp:spPr>
        <a:xfrm>
          <a:off x="1841384" y="255429"/>
          <a:ext cx="565466" cy="565466"/>
        </a:xfrm>
        <a:prstGeom prst="rightArrow">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889000">
            <a:lnSpc>
              <a:spcPct val="90000"/>
            </a:lnSpc>
            <a:spcBef>
              <a:spcPct val="0"/>
            </a:spcBef>
            <a:spcAft>
              <a:spcPct val="35000"/>
            </a:spcAft>
          </a:pPr>
          <a:endParaRPr lang="pt-BR" sz="2000" kern="1200"/>
        </a:p>
      </dsp:txBody>
      <dsp:txXfrm>
        <a:off x="1841384" y="255429"/>
        <a:ext cx="565466" cy="565466"/>
      </dsp:txXfrm>
    </dsp:sp>
    <dsp:sp modelId="{AA2DC591-B0E3-4FED-95B9-37DBD151CF3C}">
      <dsp:nvSpPr>
        <dsp:cNvPr id="0" name=""/>
        <dsp:cNvSpPr/>
      </dsp:nvSpPr>
      <dsp:spPr>
        <a:xfrm>
          <a:off x="2486017" y="50691"/>
          <a:ext cx="1762140" cy="97494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pt-BR" sz="1200" b="1" kern="1200">
              <a:latin typeface="Verdana" pitchFamily="34" charset="0"/>
            </a:rPr>
            <a:t>faturamento médio diário</a:t>
          </a:r>
        </a:p>
      </dsp:txBody>
      <dsp:txXfrm>
        <a:off x="2486017" y="50691"/>
        <a:ext cx="1762140" cy="974942"/>
      </dsp:txXfrm>
    </dsp:sp>
    <dsp:sp modelId="{ED06B01C-23F7-455F-B20D-EC88D3EF62A6}">
      <dsp:nvSpPr>
        <dsp:cNvPr id="0" name=""/>
        <dsp:cNvSpPr/>
      </dsp:nvSpPr>
      <dsp:spPr>
        <a:xfrm>
          <a:off x="4327323" y="255429"/>
          <a:ext cx="565466" cy="565466"/>
        </a:xfrm>
        <a:prstGeom prst="mathDivide">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pt-BR" sz="900" kern="1200"/>
        </a:p>
      </dsp:txBody>
      <dsp:txXfrm>
        <a:off x="4327323" y="255429"/>
        <a:ext cx="565466" cy="565466"/>
      </dsp:txXfrm>
    </dsp:sp>
    <dsp:sp modelId="{3020C1D1-AF18-45AC-BC0F-C0C5CDA4A9DA}">
      <dsp:nvSpPr>
        <dsp:cNvPr id="0" name=""/>
        <dsp:cNvSpPr/>
      </dsp:nvSpPr>
      <dsp:spPr>
        <a:xfrm>
          <a:off x="4971955" y="50691"/>
          <a:ext cx="1762140" cy="97494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pt-BR" sz="1200" b="1" kern="1200">
              <a:latin typeface="Verdana" pitchFamily="34" charset="0"/>
            </a:rPr>
            <a:t>m</a:t>
          </a:r>
          <a:r>
            <a:rPr lang="pt-BR" sz="1200" b="1" kern="1200" baseline="30000">
              <a:latin typeface="Verdana" pitchFamily="34" charset="0"/>
            </a:rPr>
            <a:t>2 </a:t>
          </a:r>
          <a:r>
            <a:rPr lang="pt-BR" sz="1200" b="1" kern="1200">
              <a:latin typeface="Verdana" pitchFamily="34" charset="0"/>
            </a:rPr>
            <a:t> de área disponível</a:t>
          </a:r>
        </a:p>
      </dsp:txBody>
      <dsp:txXfrm>
        <a:off x="4971955" y="50691"/>
        <a:ext cx="1762140" cy="974942"/>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B17FBE8D-FC2A-4C87-AF03-EF9BCE324DA3}">
      <dsp:nvSpPr>
        <dsp:cNvPr id="0" name=""/>
        <dsp:cNvSpPr/>
      </dsp:nvSpPr>
      <dsp:spPr>
        <a:xfrm>
          <a:off x="85296" y="260"/>
          <a:ext cx="1692325" cy="1075804"/>
        </a:xfrm>
        <a:prstGeom prst="ellipse">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666750">
            <a:lnSpc>
              <a:spcPct val="90000"/>
            </a:lnSpc>
            <a:spcBef>
              <a:spcPct val="0"/>
            </a:spcBef>
            <a:spcAft>
              <a:spcPct val="35000"/>
            </a:spcAft>
          </a:pPr>
          <a:r>
            <a:rPr lang="pt-BR" sz="1500" b="1" kern="1200">
              <a:latin typeface="Verdana" pitchFamily="34" charset="0"/>
            </a:rPr>
            <a:t>TICKET MÉDIO</a:t>
          </a:r>
        </a:p>
      </dsp:txBody>
      <dsp:txXfrm>
        <a:off x="85296" y="260"/>
        <a:ext cx="1692325" cy="1075804"/>
      </dsp:txXfrm>
    </dsp:sp>
    <dsp:sp modelId="{3E96182A-3712-4A75-A78E-C6741E01B965}">
      <dsp:nvSpPr>
        <dsp:cNvPr id="0" name=""/>
        <dsp:cNvSpPr/>
      </dsp:nvSpPr>
      <dsp:spPr>
        <a:xfrm>
          <a:off x="1864977" y="226179"/>
          <a:ext cx="623966" cy="623966"/>
        </a:xfrm>
        <a:prstGeom prst="rightArrow">
          <a:avLst/>
        </a:prstGeom>
        <a:solidFill>
          <a:schemeClr val="accent6">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977900">
            <a:lnSpc>
              <a:spcPct val="90000"/>
            </a:lnSpc>
            <a:spcBef>
              <a:spcPct val="0"/>
            </a:spcBef>
            <a:spcAft>
              <a:spcPct val="35000"/>
            </a:spcAft>
          </a:pPr>
          <a:endParaRPr lang="pt-BR" sz="2200" kern="1200"/>
        </a:p>
      </dsp:txBody>
      <dsp:txXfrm>
        <a:off x="1864977" y="226179"/>
        <a:ext cx="623966" cy="623966"/>
      </dsp:txXfrm>
    </dsp:sp>
    <dsp:sp modelId="{AA2DC591-B0E3-4FED-95B9-37DBD151CF3C}">
      <dsp:nvSpPr>
        <dsp:cNvPr id="0" name=""/>
        <dsp:cNvSpPr/>
      </dsp:nvSpPr>
      <dsp:spPr>
        <a:xfrm>
          <a:off x="2576299" y="260"/>
          <a:ext cx="1692325" cy="1075804"/>
        </a:xfrm>
        <a:prstGeom prst="ellipse">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pt-BR" sz="1200" b="1" kern="1200">
              <a:latin typeface="Verdana" pitchFamily="34" charset="0"/>
            </a:rPr>
            <a:t>faturamento médio diário</a:t>
          </a:r>
        </a:p>
      </dsp:txBody>
      <dsp:txXfrm>
        <a:off x="2576299" y="260"/>
        <a:ext cx="1692325" cy="1075804"/>
      </dsp:txXfrm>
    </dsp:sp>
    <dsp:sp modelId="{ED06B01C-23F7-455F-B20D-EC88D3EF62A6}">
      <dsp:nvSpPr>
        <dsp:cNvPr id="0" name=""/>
        <dsp:cNvSpPr/>
      </dsp:nvSpPr>
      <dsp:spPr>
        <a:xfrm>
          <a:off x="4355980" y="226179"/>
          <a:ext cx="623966" cy="623966"/>
        </a:xfrm>
        <a:prstGeom prst="mathDivide">
          <a:avLst/>
        </a:prstGeom>
        <a:solidFill>
          <a:schemeClr val="accent6">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pt-BR" sz="1000" kern="1200"/>
        </a:p>
      </dsp:txBody>
      <dsp:txXfrm>
        <a:off x="4355980" y="226179"/>
        <a:ext cx="623966" cy="623966"/>
      </dsp:txXfrm>
    </dsp:sp>
    <dsp:sp modelId="{3020C1D1-AF18-45AC-BC0F-C0C5CDA4A9DA}">
      <dsp:nvSpPr>
        <dsp:cNvPr id="0" name=""/>
        <dsp:cNvSpPr/>
      </dsp:nvSpPr>
      <dsp:spPr>
        <a:xfrm>
          <a:off x="5067302" y="260"/>
          <a:ext cx="1819701" cy="1075804"/>
        </a:xfrm>
        <a:prstGeom prst="ellipse">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pt-BR" sz="1200" b="1" kern="1200">
              <a:latin typeface="Verdana" pitchFamily="34" charset="0"/>
            </a:rPr>
            <a:t>nº de atendimentos por dia</a:t>
          </a:r>
          <a:r>
            <a:rPr lang="pt-BR" sz="1200" b="1" kern="1200" baseline="30000">
              <a:latin typeface="Verdana" pitchFamily="34" charset="0"/>
            </a:rPr>
            <a:t> </a:t>
          </a:r>
          <a:endParaRPr lang="pt-BR" sz="1200" b="1" kern="1200">
            <a:latin typeface="Verdana" pitchFamily="34" charset="0"/>
          </a:endParaRPr>
        </a:p>
      </dsp:txBody>
      <dsp:txXfrm>
        <a:off x="5067302" y="260"/>
        <a:ext cx="1819701" cy="1075804"/>
      </dsp:txXfrm>
    </dsp:sp>
  </dsp:spTree>
</dsp:drawing>
</file>

<file path=word/diagrams/layout1.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086C9-817C-429A-905F-07DF65497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2686</Words>
  <Characters>14507</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Ferretti</dc:creator>
  <cp:lastModifiedBy>fabia</cp:lastModifiedBy>
  <cp:revision>14</cp:revision>
  <dcterms:created xsi:type="dcterms:W3CDTF">2010-06-01T14:59:00Z</dcterms:created>
  <dcterms:modified xsi:type="dcterms:W3CDTF">2010-06-11T13:05:00Z</dcterms:modified>
</cp:coreProperties>
</file>