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0F" w:rsidRPr="00E4270F" w:rsidRDefault="00E4270F" w:rsidP="00E4270F">
      <w:pPr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E4270F">
        <w:rPr>
          <w:rFonts w:ascii="Verdana" w:hAnsi="Verdana"/>
          <w:b/>
          <w:color w:val="FF0000"/>
          <w:sz w:val="20"/>
          <w:szCs w:val="20"/>
        </w:rPr>
        <w:t>Projeto de Financiamento I</w:t>
      </w:r>
      <w:r w:rsidR="00BF062E">
        <w:rPr>
          <w:rFonts w:ascii="Verdana" w:hAnsi="Verdana"/>
          <w:b/>
          <w:color w:val="FF0000"/>
          <w:sz w:val="20"/>
          <w:szCs w:val="20"/>
        </w:rPr>
        <w:t>I</w:t>
      </w:r>
    </w:p>
    <w:p w:rsidR="00E4270F" w:rsidRPr="00737F9C" w:rsidRDefault="00E4270F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737F9C">
        <w:rPr>
          <w:rFonts w:ascii="Verdana" w:hAnsi="Verdana"/>
          <w:color w:val="FF0000"/>
          <w:sz w:val="20"/>
          <w:szCs w:val="20"/>
        </w:rPr>
        <w:t xml:space="preserve">Unidade I – </w:t>
      </w:r>
      <w:r w:rsidR="00737F9C" w:rsidRPr="00737F9C">
        <w:rPr>
          <w:rFonts w:ascii="Verdana" w:hAnsi="Verdana"/>
          <w:color w:val="FF0000"/>
          <w:sz w:val="20"/>
          <w:szCs w:val="20"/>
        </w:rPr>
        <w:t>Elaboração da capacidade de pagamento</w:t>
      </w:r>
    </w:p>
    <w:p w:rsidR="00E4270F" w:rsidRDefault="0073502C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Módulo 2</w:t>
      </w:r>
      <w:r w:rsidR="00E4270F" w:rsidRPr="00737F9C">
        <w:rPr>
          <w:rFonts w:ascii="Verdana" w:hAnsi="Verdana"/>
          <w:color w:val="FF0000"/>
          <w:sz w:val="20"/>
          <w:szCs w:val="20"/>
        </w:rPr>
        <w:t xml:space="preserve"> </w:t>
      </w:r>
      <w:r w:rsidR="00737F9C" w:rsidRPr="00737F9C">
        <w:rPr>
          <w:rFonts w:ascii="Verdana" w:hAnsi="Verdana"/>
          <w:color w:val="FF0000"/>
          <w:sz w:val="20"/>
          <w:szCs w:val="20"/>
        </w:rPr>
        <w:t>–</w:t>
      </w:r>
      <w:r w:rsidR="004F7084">
        <w:rPr>
          <w:rFonts w:ascii="Verdana" w:hAnsi="Verdana"/>
          <w:color w:val="FF0000"/>
          <w:sz w:val="20"/>
          <w:szCs w:val="20"/>
        </w:rPr>
        <w:t xml:space="preserve"> Insumos</w:t>
      </w:r>
      <w:r w:rsidR="008F716B">
        <w:rPr>
          <w:rFonts w:ascii="Verdana" w:hAnsi="Verdana"/>
          <w:color w:val="FF0000"/>
          <w:sz w:val="20"/>
          <w:szCs w:val="20"/>
        </w:rPr>
        <w:t>,</w:t>
      </w:r>
      <w:r w:rsidR="004F7084">
        <w:rPr>
          <w:rFonts w:ascii="Verdana" w:hAnsi="Verdana"/>
          <w:color w:val="FF0000"/>
          <w:sz w:val="20"/>
          <w:szCs w:val="20"/>
        </w:rPr>
        <w:t xml:space="preserve"> Mão de obra</w:t>
      </w:r>
      <w:r w:rsidR="008F716B">
        <w:rPr>
          <w:rFonts w:ascii="Verdana" w:hAnsi="Verdana"/>
          <w:color w:val="FF0000"/>
          <w:sz w:val="20"/>
          <w:szCs w:val="20"/>
        </w:rPr>
        <w:t>,</w:t>
      </w:r>
      <w:r w:rsidR="008F716B" w:rsidRPr="008F716B">
        <w:rPr>
          <w:rFonts w:ascii="Verdana" w:hAnsi="Verdana"/>
          <w:color w:val="FF0000"/>
          <w:sz w:val="20"/>
          <w:szCs w:val="20"/>
        </w:rPr>
        <w:t xml:space="preserve"> </w:t>
      </w:r>
      <w:r w:rsidR="008F716B">
        <w:rPr>
          <w:rFonts w:ascii="Verdana" w:hAnsi="Verdana"/>
          <w:color w:val="FF0000"/>
          <w:sz w:val="20"/>
          <w:szCs w:val="20"/>
        </w:rPr>
        <w:t>Tributos, Depreciação e Custos</w:t>
      </w:r>
    </w:p>
    <w:p w:rsidR="00A23192" w:rsidRDefault="00181342" w:rsidP="00A23192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Exercícios</w:t>
      </w:r>
    </w:p>
    <w:p w:rsidR="00181342" w:rsidRDefault="00181342" w:rsidP="00A23192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181342" w:rsidRDefault="00181342" w:rsidP="00A23192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181342" w:rsidRPr="00FE340E" w:rsidRDefault="00181342" w:rsidP="00181342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 w:rsidRPr="00FE340E">
        <w:rPr>
          <w:rFonts w:ascii="Verdana" w:hAnsi="Verdana"/>
          <w:b/>
          <w:sz w:val="24"/>
          <w:szCs w:val="24"/>
        </w:rPr>
        <w:t>Questão 1</w:t>
      </w:r>
    </w:p>
    <w:p w:rsidR="00181342" w:rsidRDefault="00181342" w:rsidP="00A23192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9647DD" w:rsidRPr="009647DD" w:rsidRDefault="00C53B17" w:rsidP="00A2319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 elaboração da capacidade de pagamento, é necessário elencar </w:t>
      </w:r>
      <w:r w:rsidR="009647DD">
        <w:rPr>
          <w:rFonts w:ascii="Verdana" w:hAnsi="Verdana"/>
          <w:sz w:val="24"/>
          <w:szCs w:val="24"/>
        </w:rPr>
        <w:t xml:space="preserve">os insumos </w:t>
      </w:r>
      <w:r>
        <w:rPr>
          <w:rFonts w:ascii="Verdana" w:hAnsi="Verdana"/>
          <w:sz w:val="24"/>
          <w:szCs w:val="24"/>
        </w:rPr>
        <w:t>que fazem parte d</w:t>
      </w:r>
      <w:r w:rsidR="009647DD" w:rsidRPr="009647DD">
        <w:rPr>
          <w:rFonts w:ascii="Verdana" w:hAnsi="Verdana"/>
          <w:sz w:val="24"/>
          <w:szCs w:val="24"/>
        </w:rPr>
        <w:t>a produção</w:t>
      </w:r>
      <w:r w:rsidR="009647DD">
        <w:rPr>
          <w:rFonts w:ascii="Verdana" w:hAnsi="Verdana"/>
          <w:sz w:val="24"/>
          <w:szCs w:val="24"/>
        </w:rPr>
        <w:t xml:space="preserve"> de bens e serviços</w:t>
      </w:r>
      <w:r>
        <w:rPr>
          <w:rFonts w:ascii="Verdana" w:hAnsi="Verdana"/>
          <w:sz w:val="24"/>
          <w:szCs w:val="24"/>
        </w:rPr>
        <w:t>. Sobre esse assunto</w:t>
      </w:r>
      <w:r w:rsidR="009647DD">
        <w:rPr>
          <w:rFonts w:ascii="Verdana" w:hAnsi="Verdana"/>
          <w:sz w:val="24"/>
          <w:szCs w:val="24"/>
        </w:rPr>
        <w:t xml:space="preserve">, assinale a opção que relaciona corretamente </w:t>
      </w:r>
      <w:r w:rsidR="00773CCE">
        <w:rPr>
          <w:rFonts w:ascii="Verdana" w:hAnsi="Verdana"/>
          <w:sz w:val="24"/>
          <w:szCs w:val="24"/>
        </w:rPr>
        <w:t>as colunas</w:t>
      </w:r>
      <w:r w:rsidR="009647DD">
        <w:rPr>
          <w:rFonts w:ascii="Verdana" w:hAnsi="Verdana"/>
          <w:sz w:val="24"/>
          <w:szCs w:val="24"/>
        </w:rPr>
        <w:t>.</w:t>
      </w:r>
    </w:p>
    <w:p w:rsidR="00181342" w:rsidRDefault="00181342" w:rsidP="00A23192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125"/>
      </w:tblGrid>
      <w:tr w:rsidR="009647DD" w:rsidTr="00D05083">
        <w:trPr>
          <w:trHeight w:val="1066"/>
        </w:trPr>
        <w:tc>
          <w:tcPr>
            <w:tcW w:w="4219" w:type="dxa"/>
            <w:vAlign w:val="center"/>
          </w:tcPr>
          <w:p w:rsidR="009647DD" w:rsidRPr="00AB60CC" w:rsidRDefault="00C53B17" w:rsidP="00AB60CC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AB60CC">
              <w:rPr>
                <w:rFonts w:ascii="Verdana" w:hAnsi="Verdana"/>
                <w:sz w:val="24"/>
                <w:szCs w:val="24"/>
              </w:rPr>
              <w:t>Matérias-primas</w:t>
            </w:r>
          </w:p>
        </w:tc>
        <w:tc>
          <w:tcPr>
            <w:tcW w:w="6125" w:type="dxa"/>
          </w:tcPr>
          <w:p w:rsidR="009647DD" w:rsidRPr="00C53B17" w:rsidRDefault="0037292B" w:rsidP="003729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   ) </w:t>
            </w:r>
            <w:r w:rsidR="00AB60CC" w:rsidRPr="002B30E8">
              <w:rPr>
                <w:rFonts w:ascii="Verdana" w:hAnsi="Verdana"/>
                <w:sz w:val="24"/>
                <w:szCs w:val="24"/>
              </w:rPr>
              <w:t>São os</w:t>
            </w:r>
            <w:r w:rsidR="00AB60CC" w:rsidRPr="002B30E8">
              <w:rPr>
                <w:rFonts w:ascii="Verdana" w:hAnsi="Verdana"/>
                <w:bCs/>
                <w:sz w:val="24"/>
                <w:szCs w:val="24"/>
              </w:rPr>
              <w:t xml:space="preserve"> materiais mais consumidos na produção do bem</w:t>
            </w:r>
            <w:r w:rsidR="00AB60CC">
              <w:rPr>
                <w:rFonts w:ascii="Verdana" w:hAnsi="Verdana"/>
                <w:bCs/>
                <w:sz w:val="24"/>
                <w:szCs w:val="24"/>
              </w:rPr>
              <w:t xml:space="preserve"> e que serve</w:t>
            </w:r>
            <w:r w:rsidR="00AB60CC" w:rsidRPr="002B30E8">
              <w:rPr>
                <w:rFonts w:ascii="Verdana" w:hAnsi="Verdana"/>
                <w:sz w:val="24"/>
                <w:szCs w:val="24"/>
              </w:rPr>
              <w:t xml:space="preserve"> de entrada para </w:t>
            </w:r>
            <w:r w:rsidR="00AB60CC">
              <w:rPr>
                <w:rFonts w:ascii="Verdana" w:hAnsi="Verdana"/>
                <w:sz w:val="24"/>
                <w:szCs w:val="24"/>
              </w:rPr>
              <w:t>qualquer</w:t>
            </w:r>
            <w:r w:rsidR="00AB60CC" w:rsidRPr="002B30E8">
              <w:rPr>
                <w:rFonts w:ascii="Verdana" w:hAnsi="Verdana"/>
                <w:sz w:val="24"/>
                <w:szCs w:val="24"/>
              </w:rPr>
              <w:t xml:space="preserve"> sistema de produção</w:t>
            </w:r>
            <w:r w:rsidR="00AB60CC">
              <w:rPr>
                <w:rFonts w:ascii="Verdana" w:hAnsi="Verdana"/>
                <w:sz w:val="24"/>
                <w:szCs w:val="24"/>
              </w:rPr>
              <w:t>.</w:t>
            </w:r>
            <w:r w:rsidR="00D27CD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AB60CC" w:rsidTr="00D27CD3">
        <w:trPr>
          <w:trHeight w:val="1124"/>
        </w:trPr>
        <w:tc>
          <w:tcPr>
            <w:tcW w:w="4219" w:type="dxa"/>
            <w:vAlign w:val="center"/>
          </w:tcPr>
          <w:p w:rsidR="00AB60CC" w:rsidRPr="00AB60CC" w:rsidRDefault="00AB60CC" w:rsidP="00AB60CC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AB60CC">
              <w:rPr>
                <w:rFonts w:ascii="Verdana" w:hAnsi="Verdana"/>
                <w:bCs/>
                <w:sz w:val="24"/>
                <w:szCs w:val="24"/>
              </w:rPr>
              <w:t>Materiais Secundários</w:t>
            </w:r>
          </w:p>
        </w:tc>
        <w:tc>
          <w:tcPr>
            <w:tcW w:w="6125" w:type="dxa"/>
          </w:tcPr>
          <w:p w:rsidR="00AB60CC" w:rsidRPr="00C53B17" w:rsidRDefault="0037292B" w:rsidP="003729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(   ) </w:t>
            </w:r>
            <w:r w:rsidR="00D27CD3">
              <w:rPr>
                <w:rFonts w:ascii="Verdana" w:hAnsi="Verdana"/>
                <w:bCs/>
                <w:sz w:val="24"/>
                <w:szCs w:val="24"/>
              </w:rPr>
              <w:t>D</w:t>
            </w:r>
            <w:r w:rsidR="00D27CD3" w:rsidRPr="008A1550">
              <w:rPr>
                <w:rFonts w:ascii="Verdana" w:hAnsi="Verdana"/>
                <w:bCs/>
                <w:sz w:val="24"/>
                <w:szCs w:val="24"/>
              </w:rPr>
              <w:t>e modo geral</w:t>
            </w:r>
            <w:r w:rsidR="00D27CD3">
              <w:rPr>
                <w:rFonts w:ascii="Verdana" w:hAnsi="Verdana"/>
                <w:bCs/>
                <w:sz w:val="24"/>
                <w:szCs w:val="24"/>
              </w:rPr>
              <w:t>,</w:t>
            </w:r>
            <w:r w:rsidR="00D27CD3" w:rsidRPr="008A1550">
              <w:rPr>
                <w:rFonts w:ascii="Verdana" w:hAnsi="Verdana"/>
                <w:bCs/>
                <w:sz w:val="24"/>
                <w:szCs w:val="24"/>
              </w:rPr>
              <w:t xml:space="preserve"> têm participação expressiva nos custos gerais de uma empresa, devendo ser expressa em função da produção.</w:t>
            </w:r>
            <w:r w:rsidR="00D27CD3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</w:tc>
      </w:tr>
      <w:tr w:rsidR="00AB60CC" w:rsidTr="00D05083">
        <w:trPr>
          <w:trHeight w:val="1427"/>
        </w:trPr>
        <w:tc>
          <w:tcPr>
            <w:tcW w:w="4219" w:type="dxa"/>
            <w:vAlign w:val="center"/>
          </w:tcPr>
          <w:p w:rsidR="00AB60CC" w:rsidRPr="00AB60CC" w:rsidRDefault="00AB60CC" w:rsidP="00AB60CC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AB60CC">
              <w:rPr>
                <w:rFonts w:ascii="Verdana" w:hAnsi="Verdana"/>
                <w:bCs/>
                <w:sz w:val="24"/>
                <w:szCs w:val="24"/>
              </w:rPr>
              <w:t>Combustíveis e Lubrificantes</w:t>
            </w:r>
          </w:p>
        </w:tc>
        <w:tc>
          <w:tcPr>
            <w:tcW w:w="6125" w:type="dxa"/>
          </w:tcPr>
          <w:p w:rsidR="00AB60CC" w:rsidRPr="00C53B17" w:rsidRDefault="0037292B" w:rsidP="003729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(   ) </w:t>
            </w:r>
            <w:r w:rsidR="00D05083">
              <w:rPr>
                <w:rFonts w:ascii="Verdana" w:hAnsi="Verdana"/>
                <w:bCs/>
                <w:sz w:val="24"/>
                <w:szCs w:val="24"/>
              </w:rPr>
              <w:t>E</w:t>
            </w:r>
            <w:r w:rsidR="00AB60CC" w:rsidRPr="008A1550">
              <w:rPr>
                <w:rFonts w:ascii="Verdana" w:hAnsi="Verdana"/>
                <w:bCs/>
                <w:sz w:val="24"/>
                <w:szCs w:val="24"/>
              </w:rPr>
              <w:t>m geral, são consumidos em grandes quantidades, merecendo um destaque pelo montante que representam no gasto geral da atividade.</w:t>
            </w:r>
            <w:r w:rsidR="00D27CD3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</w:tc>
      </w:tr>
      <w:tr w:rsidR="00AB60CC" w:rsidTr="00D05083">
        <w:tc>
          <w:tcPr>
            <w:tcW w:w="4219" w:type="dxa"/>
            <w:vAlign w:val="center"/>
          </w:tcPr>
          <w:p w:rsidR="00AB60CC" w:rsidRPr="00AB60CC" w:rsidRDefault="00AB60CC" w:rsidP="00AB60CC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sz w:val="24"/>
                <w:szCs w:val="24"/>
              </w:rPr>
            </w:pPr>
            <w:r w:rsidRPr="00AB60CC">
              <w:rPr>
                <w:rFonts w:ascii="Verdana" w:hAnsi="Verdana"/>
                <w:bCs/>
                <w:sz w:val="24"/>
                <w:szCs w:val="24"/>
              </w:rPr>
              <w:t>Energia Elétrica</w:t>
            </w:r>
          </w:p>
        </w:tc>
        <w:tc>
          <w:tcPr>
            <w:tcW w:w="6125" w:type="dxa"/>
          </w:tcPr>
          <w:p w:rsidR="00AB60CC" w:rsidRPr="00C53B17" w:rsidRDefault="0037292B" w:rsidP="0037292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(   ) </w:t>
            </w:r>
            <w:r w:rsidR="00D27CD3">
              <w:rPr>
                <w:rFonts w:ascii="Verdana" w:hAnsi="Verdana"/>
                <w:bCs/>
                <w:sz w:val="24"/>
                <w:szCs w:val="24"/>
              </w:rPr>
              <w:t>São</w:t>
            </w:r>
            <w:r w:rsidR="00D27CD3" w:rsidRPr="002B30E8">
              <w:rPr>
                <w:rFonts w:ascii="Verdana" w:hAnsi="Verdana"/>
                <w:bCs/>
                <w:sz w:val="24"/>
                <w:szCs w:val="24"/>
              </w:rPr>
              <w:t xml:space="preserve"> definidos como materiais essenciais na fabricação dos bens, mas que entram em menor quantidade na produção ou podem até mesmo ser su</w:t>
            </w:r>
            <w:r w:rsidR="00D27CD3">
              <w:rPr>
                <w:rFonts w:ascii="Verdana" w:hAnsi="Verdana"/>
                <w:bCs/>
                <w:sz w:val="24"/>
                <w:szCs w:val="24"/>
              </w:rPr>
              <w:t xml:space="preserve">bstituídos por outros. </w:t>
            </w:r>
          </w:p>
        </w:tc>
      </w:tr>
    </w:tbl>
    <w:p w:rsidR="009647DD" w:rsidRDefault="009647DD" w:rsidP="00A23192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8F716B" w:rsidRDefault="008F716B" w:rsidP="00EC2B1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AB60CC" w:rsidRPr="009F1BA9" w:rsidRDefault="00AB60CC" w:rsidP="00AB60CC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9F1BA9">
        <w:rPr>
          <w:rFonts w:ascii="Verdana" w:hAnsi="Verdana"/>
          <w:bCs/>
          <w:sz w:val="24"/>
          <w:szCs w:val="24"/>
        </w:rPr>
        <w:t>a, b, c, d</w:t>
      </w:r>
    </w:p>
    <w:p w:rsidR="009F1BA9" w:rsidRDefault="00D27CD3" w:rsidP="00AB60CC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c, d, a, b</w:t>
      </w:r>
    </w:p>
    <w:p w:rsidR="00D27CD3" w:rsidRDefault="00D27CD3" w:rsidP="00AB60CC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b, d, c, a</w:t>
      </w:r>
    </w:p>
    <w:p w:rsidR="00D27CD3" w:rsidRPr="00D27CD3" w:rsidRDefault="00D27CD3" w:rsidP="00AB60CC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D27CD3">
        <w:rPr>
          <w:rFonts w:ascii="Verdana" w:hAnsi="Verdana"/>
          <w:b/>
          <w:bCs/>
          <w:sz w:val="24"/>
          <w:szCs w:val="24"/>
        </w:rPr>
        <w:t>a, d, c, b</w:t>
      </w:r>
    </w:p>
    <w:p w:rsidR="00D27CD3" w:rsidRPr="009F1BA9" w:rsidRDefault="00D27CD3" w:rsidP="00AB60CC">
      <w:pPr>
        <w:pStyle w:val="PargrafodaLista"/>
        <w:numPr>
          <w:ilvl w:val="0"/>
          <w:numId w:val="8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b, d, a, c</w:t>
      </w:r>
    </w:p>
    <w:p w:rsidR="00AB60CC" w:rsidRDefault="00AB60CC" w:rsidP="00D27CD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A221D" w:rsidRDefault="004A221D" w:rsidP="00D27CD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27CD3" w:rsidRPr="00FE340E" w:rsidRDefault="00D27CD3" w:rsidP="00D27CD3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2</w:t>
      </w:r>
    </w:p>
    <w:p w:rsidR="00D27CD3" w:rsidRDefault="00D27CD3" w:rsidP="00D27CD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A221D" w:rsidRDefault="004C11B8" w:rsidP="00D27CD3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Sobre a organização do</w:t>
      </w:r>
      <w:r w:rsidR="004A221D">
        <w:rPr>
          <w:rFonts w:ascii="Verdana" w:hAnsi="Verdana"/>
          <w:bCs/>
          <w:sz w:val="24"/>
          <w:szCs w:val="24"/>
        </w:rPr>
        <w:t xml:space="preserve"> item </w:t>
      </w:r>
      <w:r w:rsidR="004A221D" w:rsidRPr="00197159">
        <w:rPr>
          <w:rFonts w:ascii="Verdana" w:hAnsi="Verdana"/>
          <w:bCs/>
          <w:i/>
          <w:sz w:val="24"/>
          <w:szCs w:val="24"/>
        </w:rPr>
        <w:t>mão de obra</w:t>
      </w:r>
      <w:r w:rsidR="004A221D">
        <w:rPr>
          <w:rFonts w:ascii="Verdana" w:hAnsi="Verdana"/>
          <w:bCs/>
          <w:sz w:val="24"/>
          <w:szCs w:val="24"/>
        </w:rPr>
        <w:t xml:space="preserve"> no levantamento dos custos de produção, selecione a opção que preenche corretamente as lacunas.</w:t>
      </w:r>
    </w:p>
    <w:p w:rsidR="004A221D" w:rsidRDefault="004A221D" w:rsidP="00D27CD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A221D" w:rsidRDefault="004A221D" w:rsidP="004A221D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 xml:space="preserve">A </w:t>
      </w:r>
      <w:r w:rsidR="00551CE6">
        <w:rPr>
          <w:rFonts w:ascii="Verdana" w:hAnsi="Verdana"/>
          <w:b/>
          <w:bCs/>
          <w:sz w:val="24"/>
          <w:szCs w:val="24"/>
        </w:rPr>
        <w:t>__________</w:t>
      </w:r>
      <w:r w:rsidRPr="00E4270F">
        <w:rPr>
          <w:rFonts w:ascii="Verdana" w:hAnsi="Verdana"/>
          <w:bCs/>
          <w:sz w:val="24"/>
          <w:szCs w:val="24"/>
        </w:rPr>
        <w:t xml:space="preserve"> da mão de obra </w:t>
      </w:r>
      <w:r w:rsidR="00551CE6">
        <w:rPr>
          <w:rFonts w:ascii="Verdana" w:hAnsi="Verdana"/>
          <w:b/>
          <w:bCs/>
          <w:sz w:val="24"/>
          <w:szCs w:val="24"/>
        </w:rPr>
        <w:t>_________</w:t>
      </w:r>
      <w:r w:rsidRPr="00E4270F">
        <w:rPr>
          <w:rFonts w:ascii="Verdana" w:hAnsi="Verdana"/>
          <w:bCs/>
          <w:sz w:val="24"/>
          <w:szCs w:val="24"/>
        </w:rPr>
        <w:t xml:space="preserve"> d</w:t>
      </w:r>
      <w:r>
        <w:rPr>
          <w:rFonts w:ascii="Verdana" w:hAnsi="Verdana"/>
          <w:bCs/>
          <w:sz w:val="24"/>
          <w:szCs w:val="24"/>
        </w:rPr>
        <w:t>a</w:t>
      </w:r>
      <w:r w:rsidRPr="00E4270F">
        <w:rPr>
          <w:rFonts w:ascii="Verdana" w:hAnsi="Verdana"/>
          <w:bCs/>
          <w:sz w:val="24"/>
          <w:szCs w:val="24"/>
        </w:rPr>
        <w:t xml:space="preserve"> </w:t>
      </w:r>
      <w:r w:rsidR="00551CE6">
        <w:rPr>
          <w:rFonts w:ascii="Verdana" w:hAnsi="Verdana"/>
          <w:b/>
          <w:bCs/>
          <w:sz w:val="24"/>
          <w:szCs w:val="24"/>
        </w:rPr>
        <w:t>________</w:t>
      </w:r>
      <w:r w:rsidRPr="00E4270F">
        <w:rPr>
          <w:rFonts w:ascii="Verdana" w:hAnsi="Verdana"/>
          <w:bCs/>
          <w:sz w:val="24"/>
          <w:szCs w:val="24"/>
        </w:rPr>
        <w:t xml:space="preserve"> deve-se a que a </w:t>
      </w:r>
      <w:r w:rsidR="00551CE6">
        <w:rPr>
          <w:rFonts w:ascii="Verdana" w:hAnsi="Verdana"/>
          <w:b/>
          <w:bCs/>
          <w:sz w:val="24"/>
          <w:szCs w:val="24"/>
        </w:rPr>
        <w:t>______</w:t>
      </w:r>
      <w:r w:rsidRPr="00E4270F">
        <w:rPr>
          <w:rFonts w:ascii="Verdana" w:hAnsi="Verdana"/>
          <w:bCs/>
          <w:sz w:val="24"/>
          <w:szCs w:val="24"/>
        </w:rPr>
        <w:t xml:space="preserve"> não varia em função da produção, como é o caso dos gerentes, diretores, secretárias, porteiros, vigias etc. Produzindo ou não, esses cargos deverão (teoricamente) estar ocupados. 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E4270F">
        <w:rPr>
          <w:rFonts w:ascii="Verdana" w:hAnsi="Verdana"/>
          <w:bCs/>
          <w:sz w:val="24"/>
          <w:szCs w:val="24"/>
        </w:rPr>
        <w:t xml:space="preserve">Na mão de obra </w:t>
      </w:r>
      <w:r w:rsidR="00551CE6">
        <w:rPr>
          <w:rFonts w:ascii="Verdana" w:hAnsi="Verdana"/>
          <w:b/>
          <w:bCs/>
          <w:sz w:val="24"/>
          <w:szCs w:val="24"/>
        </w:rPr>
        <w:t>________</w:t>
      </w:r>
      <w:r w:rsidRPr="00E4270F">
        <w:rPr>
          <w:rFonts w:ascii="Verdana" w:hAnsi="Verdana"/>
          <w:bCs/>
          <w:sz w:val="24"/>
          <w:szCs w:val="24"/>
        </w:rPr>
        <w:t xml:space="preserve"> colocamos os funcionários ligados diretamente à produção. Quanto mais produzimos, mais funcionários serão necessários. É o caso de embaladores, operadores de máquinas etc.</w:t>
      </w:r>
    </w:p>
    <w:p w:rsidR="004A221D" w:rsidRDefault="004A221D" w:rsidP="004A221D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A221D" w:rsidRDefault="004A221D" w:rsidP="004A221D">
      <w:pPr>
        <w:pStyle w:val="PargrafodaLista"/>
        <w:numPr>
          <w:ilvl w:val="0"/>
          <w:numId w:val="9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soma – variável – empresa – mão de obra – qualificada</w:t>
      </w:r>
    </w:p>
    <w:p w:rsidR="004A221D" w:rsidRDefault="00197159" w:rsidP="004A221D">
      <w:pPr>
        <w:pStyle w:val="PargrafodaLista"/>
        <w:numPr>
          <w:ilvl w:val="0"/>
          <w:numId w:val="9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lastRenderedPageBreak/>
        <w:t>preparação – técnica – empresa – mão de obra – treinada</w:t>
      </w:r>
    </w:p>
    <w:p w:rsidR="00197159" w:rsidRDefault="00197159" w:rsidP="004A221D">
      <w:pPr>
        <w:pStyle w:val="PargrafodaLista"/>
        <w:numPr>
          <w:ilvl w:val="0"/>
          <w:numId w:val="9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distinção – fixa – variável – técnica – fixa</w:t>
      </w:r>
    </w:p>
    <w:p w:rsidR="00197159" w:rsidRPr="004A221D" w:rsidRDefault="00197159" w:rsidP="00197159">
      <w:pPr>
        <w:pStyle w:val="PargrafodaLista"/>
        <w:numPr>
          <w:ilvl w:val="0"/>
          <w:numId w:val="9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qualificação – técnica – empresa – mão de obra - fixa</w:t>
      </w:r>
    </w:p>
    <w:p w:rsidR="00197159" w:rsidRPr="00197159" w:rsidRDefault="00197159" w:rsidP="00197159">
      <w:pPr>
        <w:pStyle w:val="PargrafodaLista"/>
        <w:numPr>
          <w:ilvl w:val="0"/>
          <w:numId w:val="9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197159">
        <w:rPr>
          <w:rFonts w:ascii="Verdana" w:hAnsi="Verdana"/>
          <w:b/>
          <w:bCs/>
          <w:sz w:val="24"/>
          <w:szCs w:val="24"/>
        </w:rPr>
        <w:t>separação – fixa – variável – fixa – variável</w:t>
      </w:r>
    </w:p>
    <w:p w:rsidR="004A221D" w:rsidRDefault="004A221D" w:rsidP="004A221D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A221D" w:rsidRDefault="004A221D" w:rsidP="004A221D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97159" w:rsidRPr="00FE340E" w:rsidRDefault="00197159" w:rsidP="00197159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3</w:t>
      </w:r>
    </w:p>
    <w:p w:rsidR="004A221D" w:rsidRDefault="004A221D" w:rsidP="004A221D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C11B8" w:rsidRDefault="004C11B8" w:rsidP="00D27CD3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Sobre o cômputo dos encargos sociais e tributos no levantamento</w:t>
      </w:r>
      <w:r w:rsidR="00C1679D">
        <w:rPr>
          <w:rFonts w:ascii="Verdana" w:hAnsi="Verdana"/>
          <w:bCs/>
          <w:sz w:val="24"/>
          <w:szCs w:val="24"/>
        </w:rPr>
        <w:t xml:space="preserve"> dos custos de produção</w:t>
      </w:r>
      <w:r>
        <w:rPr>
          <w:rFonts w:ascii="Verdana" w:hAnsi="Verdana"/>
          <w:bCs/>
          <w:sz w:val="24"/>
          <w:szCs w:val="24"/>
        </w:rPr>
        <w:t>, selecione a opção correta.</w:t>
      </w:r>
    </w:p>
    <w:p w:rsidR="00C1679D" w:rsidRDefault="00C1679D" w:rsidP="00D27CD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69021C" w:rsidRPr="00707E53" w:rsidRDefault="0069021C" w:rsidP="0069021C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707E53">
        <w:rPr>
          <w:rFonts w:ascii="Verdana" w:hAnsi="Verdana"/>
          <w:b/>
          <w:bCs/>
          <w:sz w:val="24"/>
          <w:szCs w:val="24"/>
        </w:rPr>
        <w:t>Nos casos de lucros presumido e real, como o valor dos tributos é calculado sobre as receitas, o cálculo é realizado diretamente no fluxo de caixa.</w:t>
      </w:r>
    </w:p>
    <w:p w:rsidR="00C1679D" w:rsidRDefault="00C1679D" w:rsidP="00C1679D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Como o</w:t>
      </w:r>
      <w:r w:rsidR="004C11B8" w:rsidRPr="00C1679D">
        <w:rPr>
          <w:rFonts w:ascii="Verdana" w:hAnsi="Verdana"/>
          <w:bCs/>
          <w:sz w:val="24"/>
          <w:szCs w:val="24"/>
        </w:rPr>
        <w:t xml:space="preserve">s </w:t>
      </w:r>
      <w:r w:rsidR="004C11B8" w:rsidRPr="001C7565">
        <w:rPr>
          <w:rFonts w:ascii="Verdana" w:hAnsi="Verdana"/>
          <w:bCs/>
          <w:sz w:val="24"/>
          <w:szCs w:val="24"/>
        </w:rPr>
        <w:t>encargos sociais</w:t>
      </w:r>
      <w:r w:rsidR="004C11B8" w:rsidRPr="00C1679D">
        <w:rPr>
          <w:rFonts w:ascii="Verdana" w:hAnsi="Verdana"/>
          <w:bCs/>
          <w:sz w:val="24"/>
          <w:szCs w:val="24"/>
        </w:rPr>
        <w:t xml:space="preserve"> variam de empresa para empresa</w:t>
      </w:r>
      <w:r>
        <w:rPr>
          <w:rFonts w:ascii="Verdana" w:hAnsi="Verdana"/>
          <w:bCs/>
          <w:sz w:val="24"/>
          <w:szCs w:val="24"/>
        </w:rPr>
        <w:t>,</w:t>
      </w:r>
      <w:r w:rsidR="004C11B8" w:rsidRPr="00C1679D">
        <w:rPr>
          <w:rFonts w:ascii="Verdana" w:hAnsi="Verdana"/>
          <w:bCs/>
          <w:sz w:val="24"/>
          <w:szCs w:val="24"/>
        </w:rPr>
        <w:t xml:space="preserve"> </w:t>
      </w:r>
      <w:r w:rsidR="00707E53">
        <w:rPr>
          <w:rFonts w:ascii="Verdana" w:hAnsi="Verdana"/>
          <w:bCs/>
          <w:sz w:val="24"/>
          <w:szCs w:val="24"/>
        </w:rPr>
        <w:t xml:space="preserve">não é necessário que o </w:t>
      </w:r>
      <w:r w:rsidR="004C11B8" w:rsidRPr="00C1679D">
        <w:rPr>
          <w:rFonts w:ascii="Verdana" w:hAnsi="Verdana"/>
          <w:bCs/>
          <w:sz w:val="24"/>
          <w:szCs w:val="24"/>
        </w:rPr>
        <w:t xml:space="preserve">seu cálculo </w:t>
      </w:r>
      <w:r w:rsidR="00707E53">
        <w:rPr>
          <w:rFonts w:ascii="Verdana" w:hAnsi="Verdana"/>
          <w:bCs/>
          <w:sz w:val="24"/>
          <w:szCs w:val="24"/>
        </w:rPr>
        <w:t>venha</w:t>
      </w:r>
      <w:r w:rsidR="004C11B8" w:rsidRPr="00C1679D">
        <w:rPr>
          <w:rFonts w:ascii="Verdana" w:hAnsi="Verdana"/>
          <w:bCs/>
          <w:sz w:val="24"/>
          <w:szCs w:val="24"/>
        </w:rPr>
        <w:t xml:space="preserve"> acompanhado de uma explicação no texto. </w:t>
      </w:r>
    </w:p>
    <w:p w:rsidR="001C7565" w:rsidRDefault="004C11B8" w:rsidP="004C11B8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1C7565">
        <w:rPr>
          <w:rFonts w:ascii="Verdana" w:hAnsi="Verdana"/>
          <w:bCs/>
          <w:sz w:val="24"/>
          <w:szCs w:val="24"/>
        </w:rPr>
        <w:t xml:space="preserve">De modo geral, </w:t>
      </w:r>
      <w:r w:rsidR="00707E53">
        <w:rPr>
          <w:rFonts w:ascii="Verdana" w:hAnsi="Verdana"/>
          <w:bCs/>
          <w:sz w:val="24"/>
          <w:szCs w:val="24"/>
        </w:rPr>
        <w:t xml:space="preserve">para o cálculo de encargos sociais, </w:t>
      </w:r>
      <w:r w:rsidRPr="001C7565">
        <w:rPr>
          <w:rFonts w:ascii="Verdana" w:hAnsi="Verdana"/>
          <w:bCs/>
          <w:sz w:val="24"/>
          <w:szCs w:val="24"/>
        </w:rPr>
        <w:t>estipula-se um percentual sobre o salário</w:t>
      </w:r>
      <w:r w:rsidR="00707E53">
        <w:rPr>
          <w:rFonts w:ascii="Verdana" w:hAnsi="Verdana"/>
          <w:bCs/>
          <w:sz w:val="24"/>
          <w:szCs w:val="24"/>
        </w:rPr>
        <w:t xml:space="preserve"> </w:t>
      </w:r>
      <w:r w:rsidRPr="001C7565">
        <w:rPr>
          <w:rFonts w:ascii="Verdana" w:hAnsi="Verdana"/>
          <w:bCs/>
          <w:sz w:val="24"/>
          <w:szCs w:val="24"/>
        </w:rPr>
        <w:t xml:space="preserve">e </w:t>
      </w:r>
      <w:r w:rsidR="00707E53">
        <w:rPr>
          <w:rFonts w:ascii="Verdana" w:hAnsi="Verdana"/>
          <w:bCs/>
          <w:sz w:val="24"/>
          <w:szCs w:val="24"/>
        </w:rPr>
        <w:t>multiplica-se pelo</w:t>
      </w:r>
      <w:r w:rsidRPr="001C7565">
        <w:rPr>
          <w:rFonts w:ascii="Verdana" w:hAnsi="Verdana"/>
          <w:bCs/>
          <w:sz w:val="24"/>
          <w:szCs w:val="24"/>
        </w:rPr>
        <w:t xml:space="preserve"> custo total de produção. </w:t>
      </w:r>
    </w:p>
    <w:p w:rsidR="00707E53" w:rsidRDefault="00707E53" w:rsidP="00D27CD3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Na</w:t>
      </w:r>
      <w:r w:rsidR="004C11B8" w:rsidRPr="001C7565">
        <w:rPr>
          <w:rFonts w:ascii="Verdana" w:hAnsi="Verdana"/>
          <w:bCs/>
          <w:sz w:val="24"/>
          <w:szCs w:val="24"/>
        </w:rPr>
        <w:t xml:space="preserve"> questão do pagamento de tributos</w:t>
      </w:r>
      <w:r>
        <w:rPr>
          <w:rFonts w:ascii="Verdana" w:hAnsi="Verdana"/>
          <w:bCs/>
          <w:sz w:val="24"/>
          <w:szCs w:val="24"/>
        </w:rPr>
        <w:t>, no</w:t>
      </w:r>
      <w:r w:rsidR="004C11B8" w:rsidRPr="001C7565">
        <w:rPr>
          <w:rFonts w:ascii="Verdana" w:hAnsi="Verdana"/>
          <w:bCs/>
          <w:sz w:val="24"/>
          <w:szCs w:val="24"/>
        </w:rPr>
        <w:t xml:space="preserve">s casos de empresas já existentes, o </w:t>
      </w:r>
      <w:r>
        <w:rPr>
          <w:rFonts w:ascii="Verdana" w:hAnsi="Verdana"/>
          <w:bCs/>
          <w:sz w:val="24"/>
          <w:szCs w:val="24"/>
        </w:rPr>
        <w:t>diretor</w:t>
      </w:r>
      <w:r w:rsidR="004C11B8" w:rsidRPr="001C7565">
        <w:rPr>
          <w:rFonts w:ascii="Verdana" w:hAnsi="Verdana"/>
          <w:bCs/>
          <w:sz w:val="24"/>
          <w:szCs w:val="24"/>
        </w:rPr>
        <w:t xml:space="preserve"> da empresa </w:t>
      </w:r>
      <w:r>
        <w:rPr>
          <w:rFonts w:ascii="Verdana" w:hAnsi="Verdana"/>
          <w:bCs/>
          <w:sz w:val="24"/>
          <w:szCs w:val="24"/>
        </w:rPr>
        <w:t>deve fazer o</w:t>
      </w:r>
      <w:r w:rsidR="004C11B8" w:rsidRPr="001C7565">
        <w:rPr>
          <w:rFonts w:ascii="Verdana" w:hAnsi="Verdana"/>
          <w:bCs/>
          <w:sz w:val="24"/>
          <w:szCs w:val="24"/>
        </w:rPr>
        <w:t xml:space="preserve"> registr</w:t>
      </w:r>
      <w:r>
        <w:rPr>
          <w:rFonts w:ascii="Verdana" w:hAnsi="Verdana"/>
          <w:bCs/>
          <w:sz w:val="24"/>
          <w:szCs w:val="24"/>
        </w:rPr>
        <w:t>o d</w:t>
      </w:r>
      <w:r w:rsidR="004C11B8" w:rsidRPr="001C7565">
        <w:rPr>
          <w:rFonts w:ascii="Verdana" w:hAnsi="Verdana"/>
          <w:bCs/>
          <w:sz w:val="24"/>
          <w:szCs w:val="24"/>
        </w:rPr>
        <w:t>a memória de cálculo no texto</w:t>
      </w:r>
      <w:r>
        <w:rPr>
          <w:rFonts w:ascii="Verdana" w:hAnsi="Verdana"/>
          <w:bCs/>
          <w:sz w:val="24"/>
          <w:szCs w:val="24"/>
        </w:rPr>
        <w:t>, que não deve ser confundido com os dados contábeis da empresa, uma vez que tratam de alíquotas diferen</w:t>
      </w:r>
      <w:r w:rsidR="00E70C89">
        <w:rPr>
          <w:rFonts w:ascii="Verdana" w:hAnsi="Verdana"/>
          <w:bCs/>
          <w:sz w:val="24"/>
          <w:szCs w:val="24"/>
        </w:rPr>
        <w:t>tes</w:t>
      </w:r>
      <w:r>
        <w:rPr>
          <w:rFonts w:ascii="Verdana" w:hAnsi="Verdana"/>
          <w:bCs/>
          <w:sz w:val="24"/>
          <w:szCs w:val="24"/>
        </w:rPr>
        <w:t>.</w:t>
      </w:r>
    </w:p>
    <w:p w:rsidR="004C11B8" w:rsidRDefault="004C11B8" w:rsidP="00D27CD3">
      <w:pPr>
        <w:pStyle w:val="PargrafodaLista"/>
        <w:numPr>
          <w:ilvl w:val="0"/>
          <w:numId w:val="11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707E53">
        <w:rPr>
          <w:rFonts w:ascii="Verdana" w:hAnsi="Verdana"/>
          <w:bCs/>
          <w:sz w:val="24"/>
          <w:szCs w:val="24"/>
        </w:rPr>
        <w:t xml:space="preserve">Se a empresa é do Simples Nacional, opta pelo Lucro Real ou Lucro Presumido, </w:t>
      </w:r>
      <w:r w:rsidR="00707E53">
        <w:rPr>
          <w:rFonts w:ascii="Verdana" w:hAnsi="Verdana"/>
          <w:bCs/>
          <w:sz w:val="24"/>
          <w:szCs w:val="24"/>
        </w:rPr>
        <w:t xml:space="preserve">torna-se desnecessário o resumo das projeções de venda, </w:t>
      </w:r>
      <w:r w:rsidR="00A52B1E">
        <w:rPr>
          <w:rFonts w:ascii="Verdana" w:hAnsi="Verdana"/>
          <w:bCs/>
          <w:sz w:val="24"/>
          <w:szCs w:val="24"/>
        </w:rPr>
        <w:t xml:space="preserve">ao contrário do que ocorre </w:t>
      </w:r>
      <w:r w:rsidR="00707E53">
        <w:rPr>
          <w:rFonts w:ascii="Verdana" w:hAnsi="Verdana"/>
          <w:bCs/>
          <w:sz w:val="24"/>
          <w:szCs w:val="24"/>
        </w:rPr>
        <w:t>n</w:t>
      </w:r>
      <w:r w:rsidR="00707E53" w:rsidRPr="00707E53">
        <w:rPr>
          <w:rFonts w:ascii="Verdana" w:hAnsi="Verdana"/>
          <w:bCs/>
          <w:sz w:val="24"/>
          <w:szCs w:val="24"/>
        </w:rPr>
        <w:t xml:space="preserve">o caso de empresas optantes pelo Lucro Real, </w:t>
      </w:r>
      <w:r w:rsidR="00A52B1E">
        <w:rPr>
          <w:rFonts w:ascii="Verdana" w:hAnsi="Verdana"/>
          <w:bCs/>
          <w:sz w:val="24"/>
          <w:szCs w:val="24"/>
        </w:rPr>
        <w:t xml:space="preserve">em que a contabilidade </w:t>
      </w:r>
      <w:r w:rsidR="00E70C89">
        <w:rPr>
          <w:rFonts w:ascii="Verdana" w:hAnsi="Verdana"/>
          <w:bCs/>
          <w:sz w:val="24"/>
          <w:szCs w:val="24"/>
        </w:rPr>
        <w:t xml:space="preserve">deve lançar </w:t>
      </w:r>
      <w:r w:rsidR="00A52B1E">
        <w:rPr>
          <w:rFonts w:ascii="Verdana" w:hAnsi="Verdana"/>
          <w:bCs/>
          <w:sz w:val="24"/>
          <w:szCs w:val="24"/>
        </w:rPr>
        <w:t>essa projeção.</w:t>
      </w:r>
      <w:r w:rsidRPr="00707E53">
        <w:rPr>
          <w:rFonts w:ascii="Verdana" w:hAnsi="Verdana"/>
          <w:bCs/>
          <w:sz w:val="24"/>
          <w:szCs w:val="24"/>
        </w:rPr>
        <w:t xml:space="preserve"> </w:t>
      </w:r>
    </w:p>
    <w:p w:rsidR="0069021C" w:rsidRDefault="0069021C" w:rsidP="0069021C">
      <w:pPr>
        <w:spacing w:after="0" w:line="240" w:lineRule="auto"/>
        <w:ind w:left="360"/>
        <w:rPr>
          <w:rFonts w:ascii="Verdana" w:hAnsi="Verdana"/>
          <w:bCs/>
          <w:sz w:val="24"/>
          <w:szCs w:val="24"/>
        </w:rPr>
      </w:pPr>
    </w:p>
    <w:p w:rsidR="0069021C" w:rsidRDefault="0069021C" w:rsidP="0069021C">
      <w:pPr>
        <w:spacing w:after="0" w:line="240" w:lineRule="auto"/>
        <w:ind w:left="360"/>
        <w:rPr>
          <w:rFonts w:ascii="Verdana" w:hAnsi="Verdana"/>
          <w:bCs/>
          <w:sz w:val="24"/>
          <w:szCs w:val="24"/>
        </w:rPr>
      </w:pPr>
    </w:p>
    <w:p w:rsidR="0069021C" w:rsidRPr="00FE340E" w:rsidRDefault="0069021C" w:rsidP="0069021C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4</w:t>
      </w:r>
    </w:p>
    <w:p w:rsidR="0069021C" w:rsidRDefault="0069021C" w:rsidP="00513EE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13EEF" w:rsidRDefault="00513EEF" w:rsidP="00513EE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t>Na fabricação e venda de produtos</w:t>
      </w:r>
      <w:r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vários</w:t>
      </w:r>
      <w:r w:rsidRPr="00E4270F">
        <w:rPr>
          <w:rFonts w:ascii="Verdana" w:hAnsi="Verdana"/>
          <w:bCs/>
          <w:sz w:val="24"/>
          <w:szCs w:val="24"/>
        </w:rPr>
        <w:t xml:space="preserve"> tipos de gastos devem ser calculados</w:t>
      </w:r>
      <w:r w:rsidR="001F3D7B">
        <w:rPr>
          <w:rFonts w:ascii="Verdana" w:hAnsi="Verdana"/>
          <w:bCs/>
          <w:sz w:val="24"/>
          <w:szCs w:val="24"/>
        </w:rPr>
        <w:t xml:space="preserve"> para o projeto de financiamento</w:t>
      </w:r>
      <w:r w:rsidRPr="00E4270F">
        <w:rPr>
          <w:rFonts w:ascii="Verdana" w:hAnsi="Verdana"/>
          <w:bCs/>
          <w:sz w:val="24"/>
          <w:szCs w:val="24"/>
        </w:rPr>
        <w:t xml:space="preserve">. </w:t>
      </w:r>
      <w:r>
        <w:rPr>
          <w:rFonts w:ascii="Verdana" w:hAnsi="Verdana"/>
          <w:bCs/>
          <w:sz w:val="24"/>
          <w:szCs w:val="24"/>
        </w:rPr>
        <w:t xml:space="preserve">Há, por exemplo, </w:t>
      </w:r>
      <w:r w:rsidRPr="00E4270F">
        <w:rPr>
          <w:rFonts w:ascii="Verdana" w:hAnsi="Verdana"/>
          <w:bCs/>
          <w:sz w:val="24"/>
          <w:szCs w:val="24"/>
        </w:rPr>
        <w:t>uma despesa que não representa uma saída efetiva de caixa</w:t>
      </w:r>
      <w:r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mas que pode afetar o cálculo dos impostos, uma vez poder ser abatida do lucro bruto. O percentual varia de acordo com o bem e a legislação traz limites de acordo com cada bem. </w:t>
      </w:r>
      <w:r>
        <w:rPr>
          <w:rFonts w:ascii="Verdana" w:hAnsi="Verdana"/>
          <w:bCs/>
          <w:sz w:val="24"/>
          <w:szCs w:val="24"/>
        </w:rPr>
        <w:t>Estamos falando de:</w:t>
      </w:r>
    </w:p>
    <w:p w:rsidR="00513EEF" w:rsidRDefault="00513EEF" w:rsidP="00513EE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F3D7B" w:rsidRDefault="001F3D7B" w:rsidP="001F3D7B">
      <w:pPr>
        <w:pStyle w:val="PargrafodaLista"/>
        <w:numPr>
          <w:ilvl w:val="0"/>
          <w:numId w:val="1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manutenção.</w:t>
      </w:r>
    </w:p>
    <w:p w:rsidR="00513EEF" w:rsidRPr="00513EEF" w:rsidRDefault="00513EEF" w:rsidP="00513EEF">
      <w:pPr>
        <w:pStyle w:val="PargrafodaLista"/>
        <w:numPr>
          <w:ilvl w:val="0"/>
          <w:numId w:val="12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</w:t>
      </w:r>
      <w:r w:rsidRPr="00513EEF">
        <w:rPr>
          <w:rFonts w:ascii="Verdana" w:hAnsi="Verdana"/>
          <w:b/>
          <w:bCs/>
          <w:sz w:val="24"/>
          <w:szCs w:val="24"/>
        </w:rPr>
        <w:t>epreciação</w:t>
      </w:r>
      <w:r>
        <w:rPr>
          <w:rFonts w:ascii="Verdana" w:hAnsi="Verdana"/>
          <w:b/>
          <w:bCs/>
          <w:sz w:val="24"/>
          <w:szCs w:val="24"/>
        </w:rPr>
        <w:t>.</w:t>
      </w:r>
    </w:p>
    <w:p w:rsidR="00513EEF" w:rsidRDefault="00513EEF" w:rsidP="00513EEF">
      <w:pPr>
        <w:pStyle w:val="PargrafodaLista"/>
        <w:numPr>
          <w:ilvl w:val="0"/>
          <w:numId w:val="1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mão de obra.</w:t>
      </w:r>
    </w:p>
    <w:p w:rsidR="00513EEF" w:rsidRDefault="00513EEF" w:rsidP="00513EEF">
      <w:pPr>
        <w:pStyle w:val="PargrafodaLista"/>
        <w:numPr>
          <w:ilvl w:val="0"/>
          <w:numId w:val="1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matéria prima.</w:t>
      </w:r>
    </w:p>
    <w:p w:rsidR="00513EEF" w:rsidRDefault="00513EEF" w:rsidP="00513EEF">
      <w:pPr>
        <w:pStyle w:val="PargrafodaLista"/>
        <w:numPr>
          <w:ilvl w:val="0"/>
          <w:numId w:val="12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compras.</w:t>
      </w:r>
    </w:p>
    <w:p w:rsidR="00B17C21" w:rsidRDefault="00B17C21" w:rsidP="00B17C21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B17C21" w:rsidRDefault="00B17C21" w:rsidP="00B17C21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B17C21" w:rsidRPr="00FE340E" w:rsidRDefault="00B17C21" w:rsidP="00B17C21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5</w:t>
      </w:r>
    </w:p>
    <w:p w:rsidR="00B17C21" w:rsidRDefault="00B17C21" w:rsidP="00B17C21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3B27FD" w:rsidRDefault="003B27FD" w:rsidP="003B27FD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Sobre o levantamento dos custos de produção, selecione a opção que preenche corretamente as lacunas.</w:t>
      </w:r>
    </w:p>
    <w:p w:rsidR="003B27FD" w:rsidRDefault="003B27FD" w:rsidP="003B27FD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3B27FD" w:rsidRDefault="003B27FD" w:rsidP="003B27FD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4270F">
        <w:rPr>
          <w:rFonts w:ascii="Verdana" w:hAnsi="Verdana"/>
          <w:bCs/>
          <w:sz w:val="24"/>
          <w:szCs w:val="24"/>
        </w:rPr>
        <w:lastRenderedPageBreak/>
        <w:t xml:space="preserve">O cálculo da </w:t>
      </w:r>
      <w:r w:rsidR="00E30F2D">
        <w:rPr>
          <w:rFonts w:ascii="Verdana" w:hAnsi="Verdana"/>
          <w:b/>
          <w:bCs/>
          <w:sz w:val="24"/>
          <w:szCs w:val="24"/>
        </w:rPr>
        <w:t>___________</w:t>
      </w:r>
      <w:r w:rsidRPr="00E4270F">
        <w:rPr>
          <w:rFonts w:ascii="Verdana" w:hAnsi="Verdana"/>
          <w:bCs/>
          <w:sz w:val="24"/>
          <w:szCs w:val="24"/>
        </w:rPr>
        <w:t xml:space="preserve"> será utilizado por ocasião da confecção do </w:t>
      </w:r>
      <w:r w:rsidR="00E30F2D">
        <w:rPr>
          <w:rFonts w:ascii="Verdana" w:hAnsi="Verdana"/>
          <w:b/>
          <w:bCs/>
          <w:sz w:val="24"/>
          <w:szCs w:val="24"/>
        </w:rPr>
        <w:t>______________</w:t>
      </w:r>
      <w:r w:rsidRPr="00E4270F">
        <w:rPr>
          <w:rFonts w:ascii="Verdana" w:hAnsi="Verdana"/>
          <w:bCs/>
          <w:sz w:val="24"/>
          <w:szCs w:val="24"/>
        </w:rPr>
        <w:t xml:space="preserve">, ao se calcular o imposto devido, se a empresa optar pelo </w:t>
      </w:r>
      <w:r w:rsidR="00E30F2D">
        <w:rPr>
          <w:rFonts w:ascii="Verdana" w:hAnsi="Verdana"/>
          <w:b/>
          <w:bCs/>
          <w:sz w:val="24"/>
          <w:szCs w:val="24"/>
        </w:rPr>
        <w:t>____________</w:t>
      </w:r>
      <w:r w:rsidRPr="00E4270F">
        <w:rPr>
          <w:rFonts w:ascii="Verdana" w:hAnsi="Verdana"/>
          <w:bCs/>
          <w:sz w:val="24"/>
          <w:szCs w:val="24"/>
        </w:rPr>
        <w:t>. Será abatido do lucro bruto e, por não representar uma saída efetiva de caixa, retorna posteriormente como disponibilidade para fazer frente aos compromissos assumidos.</w:t>
      </w:r>
      <w:r w:rsidR="00E30F2D">
        <w:rPr>
          <w:rFonts w:ascii="Verdana" w:hAnsi="Verdana"/>
          <w:bCs/>
          <w:sz w:val="24"/>
          <w:szCs w:val="24"/>
        </w:rPr>
        <w:t xml:space="preserve"> </w:t>
      </w:r>
      <w:r w:rsidRPr="00E4270F">
        <w:rPr>
          <w:rFonts w:ascii="Verdana" w:hAnsi="Verdana"/>
          <w:bCs/>
          <w:sz w:val="24"/>
          <w:szCs w:val="24"/>
        </w:rPr>
        <w:t xml:space="preserve">No cálculo da </w:t>
      </w:r>
      <w:r w:rsidR="00E30F2D">
        <w:rPr>
          <w:rFonts w:ascii="Verdana" w:hAnsi="Verdana"/>
          <w:b/>
          <w:bCs/>
          <w:sz w:val="24"/>
          <w:szCs w:val="24"/>
        </w:rPr>
        <w:t>____________</w:t>
      </w:r>
      <w:r w:rsidRPr="00E4270F">
        <w:rPr>
          <w:rFonts w:ascii="Verdana" w:hAnsi="Verdana"/>
          <w:bCs/>
          <w:sz w:val="24"/>
          <w:szCs w:val="24"/>
        </w:rPr>
        <w:t xml:space="preserve"> e dos </w:t>
      </w:r>
      <w:r w:rsidR="00E30F2D">
        <w:rPr>
          <w:rFonts w:ascii="Verdana" w:hAnsi="Verdana"/>
          <w:b/>
          <w:bCs/>
          <w:sz w:val="24"/>
          <w:szCs w:val="24"/>
        </w:rPr>
        <w:t>__________</w:t>
      </w:r>
      <w:r>
        <w:rPr>
          <w:rFonts w:ascii="Verdana" w:hAnsi="Verdana"/>
          <w:bCs/>
          <w:sz w:val="24"/>
          <w:szCs w:val="24"/>
        </w:rPr>
        <w:t>,</w:t>
      </w:r>
      <w:r w:rsidRPr="00E4270F">
        <w:rPr>
          <w:rFonts w:ascii="Verdana" w:hAnsi="Verdana"/>
          <w:bCs/>
          <w:sz w:val="24"/>
          <w:szCs w:val="24"/>
        </w:rPr>
        <w:t xml:space="preserve"> o procedimento é basicamente o mesmo, alterando-se os percentuais, conforme a idade dos bens e dos seguros que foram contratados</w:t>
      </w:r>
      <w:r w:rsidR="00E30F2D">
        <w:rPr>
          <w:rFonts w:ascii="Verdana" w:hAnsi="Verdana"/>
          <w:bCs/>
          <w:sz w:val="24"/>
          <w:szCs w:val="24"/>
        </w:rPr>
        <w:t>.</w:t>
      </w:r>
      <w:r w:rsidRPr="00E4270F">
        <w:rPr>
          <w:rFonts w:ascii="Verdana" w:hAnsi="Verdana"/>
          <w:bCs/>
          <w:sz w:val="24"/>
          <w:szCs w:val="24"/>
        </w:rPr>
        <w:t xml:space="preserve"> </w:t>
      </w:r>
    </w:p>
    <w:p w:rsidR="00E30F2D" w:rsidRDefault="00E30F2D" w:rsidP="003B27FD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30F2D" w:rsidRPr="00E30F2D" w:rsidRDefault="00E30F2D" w:rsidP="00E30F2D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30F2D">
        <w:rPr>
          <w:rFonts w:ascii="Verdana" w:hAnsi="Verdana"/>
          <w:b/>
          <w:bCs/>
          <w:sz w:val="24"/>
          <w:szCs w:val="24"/>
        </w:rPr>
        <w:t>depreciação - fluxo de caixa - lucro real – manutenção – seguros</w:t>
      </w:r>
    </w:p>
    <w:p w:rsidR="00E30F2D" w:rsidRDefault="00E30F2D" w:rsidP="00E30F2D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manutenção – fluxo de caixa – lucro presumido –depreciação – bens</w:t>
      </w:r>
    </w:p>
    <w:p w:rsidR="00E30F2D" w:rsidRDefault="00DD1B24" w:rsidP="00E30F2D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manutenção – orçamento – SIMPLES – depreciação – seguros</w:t>
      </w:r>
    </w:p>
    <w:p w:rsidR="00DD1B24" w:rsidRDefault="00DD1B24" w:rsidP="00E30F2D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depreciação – caixa – SIMPLES – manutenção – serviços</w:t>
      </w:r>
    </w:p>
    <w:p w:rsidR="00DD1B24" w:rsidRPr="00E30F2D" w:rsidRDefault="00DD1B24" w:rsidP="00E30F2D">
      <w:pPr>
        <w:pStyle w:val="PargrafodaLista"/>
        <w:numPr>
          <w:ilvl w:val="0"/>
          <w:numId w:val="1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manutenção – caixa – lucro real – depreciação - seguros</w:t>
      </w:r>
    </w:p>
    <w:p w:rsidR="00B17C21" w:rsidRDefault="00B17C21" w:rsidP="00B17C21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6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96C3E" w:rsidRPr="00424E83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424E83">
        <w:rPr>
          <w:rFonts w:ascii="Verdana" w:hAnsi="Verdana"/>
          <w:bCs/>
          <w:sz w:val="24"/>
          <w:szCs w:val="24"/>
        </w:rPr>
        <w:t>Para a produção de qualquer bem, é necessário o consumo de outros bens e serviços que serão transformados no produto final</w:t>
      </w:r>
      <w:r w:rsidR="00424E83">
        <w:rPr>
          <w:rFonts w:ascii="Verdana" w:hAnsi="Verdana"/>
          <w:bCs/>
          <w:sz w:val="24"/>
          <w:szCs w:val="24"/>
        </w:rPr>
        <w:t>, os quais devem estar previstos no orçamento, na ocasião da elaboração do projeto de financiamento</w:t>
      </w:r>
      <w:r w:rsidRPr="00424E83">
        <w:rPr>
          <w:rFonts w:ascii="Verdana" w:hAnsi="Verdana"/>
          <w:bCs/>
          <w:sz w:val="24"/>
          <w:szCs w:val="24"/>
        </w:rPr>
        <w:t>. Por exemplo, n</w:t>
      </w:r>
      <w:r w:rsidRPr="00424E83">
        <w:rPr>
          <w:rFonts w:ascii="Verdana" w:hAnsi="Verdana"/>
          <w:sz w:val="24"/>
          <w:szCs w:val="24"/>
        </w:rPr>
        <w:t xml:space="preserve">a fabricação do pão, </w:t>
      </w:r>
      <w:r w:rsidR="00424E83">
        <w:rPr>
          <w:rFonts w:ascii="Verdana" w:hAnsi="Verdana"/>
          <w:sz w:val="24"/>
          <w:szCs w:val="24"/>
        </w:rPr>
        <w:t>a</w:t>
      </w:r>
      <w:r w:rsidRPr="00424E83">
        <w:rPr>
          <w:rFonts w:ascii="Verdana" w:hAnsi="Verdana"/>
          <w:sz w:val="24"/>
          <w:szCs w:val="24"/>
        </w:rPr>
        <w:t xml:space="preserve"> matéria-prima é:</w:t>
      </w:r>
    </w:p>
    <w:p w:rsidR="00C96C3E" w:rsidRPr="00424E83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424E83" w:rsidRDefault="00C96C3E" w:rsidP="00C96C3E">
      <w:pPr>
        <w:pStyle w:val="PargrafodaLista"/>
        <w:numPr>
          <w:ilvl w:val="0"/>
          <w:numId w:val="22"/>
        </w:numPr>
        <w:spacing w:after="0" w:line="240" w:lineRule="auto"/>
        <w:rPr>
          <w:rFonts w:ascii="Verdana" w:hAnsi="Verdana"/>
          <w:sz w:val="24"/>
          <w:szCs w:val="24"/>
        </w:rPr>
      </w:pPr>
      <w:r w:rsidRPr="00424E83">
        <w:rPr>
          <w:rFonts w:ascii="Verdana" w:hAnsi="Verdana"/>
          <w:sz w:val="24"/>
          <w:szCs w:val="24"/>
        </w:rPr>
        <w:t>a água.</w:t>
      </w:r>
    </w:p>
    <w:p w:rsidR="00C96C3E" w:rsidRPr="00424E83" w:rsidRDefault="00C96C3E" w:rsidP="00C96C3E">
      <w:pPr>
        <w:pStyle w:val="PargrafodaLista"/>
        <w:numPr>
          <w:ilvl w:val="0"/>
          <w:numId w:val="22"/>
        </w:numPr>
        <w:spacing w:after="0" w:line="240" w:lineRule="auto"/>
        <w:rPr>
          <w:rFonts w:ascii="Verdana" w:hAnsi="Verdana"/>
          <w:sz w:val="24"/>
          <w:szCs w:val="24"/>
        </w:rPr>
      </w:pPr>
      <w:r w:rsidRPr="00424E83">
        <w:rPr>
          <w:rFonts w:ascii="Verdana" w:hAnsi="Verdana"/>
          <w:sz w:val="24"/>
          <w:szCs w:val="24"/>
        </w:rPr>
        <w:t>o fermento.</w:t>
      </w:r>
    </w:p>
    <w:p w:rsidR="00C96C3E" w:rsidRPr="00424E83" w:rsidRDefault="00C96C3E" w:rsidP="00C96C3E">
      <w:pPr>
        <w:pStyle w:val="PargrafodaLista"/>
        <w:numPr>
          <w:ilvl w:val="0"/>
          <w:numId w:val="22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424E83">
        <w:rPr>
          <w:rFonts w:ascii="Verdana" w:hAnsi="Verdana"/>
          <w:b/>
          <w:sz w:val="24"/>
          <w:szCs w:val="24"/>
        </w:rPr>
        <w:t>o trigo.</w:t>
      </w:r>
    </w:p>
    <w:p w:rsidR="00C96C3E" w:rsidRPr="00424E83" w:rsidRDefault="00C96C3E" w:rsidP="00C96C3E">
      <w:pPr>
        <w:pStyle w:val="PargrafodaLista"/>
        <w:numPr>
          <w:ilvl w:val="0"/>
          <w:numId w:val="22"/>
        </w:numPr>
        <w:spacing w:after="0" w:line="240" w:lineRule="auto"/>
        <w:rPr>
          <w:rFonts w:ascii="Verdana" w:hAnsi="Verdana"/>
          <w:sz w:val="24"/>
          <w:szCs w:val="24"/>
        </w:rPr>
      </w:pPr>
      <w:r w:rsidRPr="00424E83">
        <w:rPr>
          <w:rFonts w:ascii="Verdana" w:hAnsi="Verdana"/>
          <w:sz w:val="24"/>
          <w:szCs w:val="24"/>
        </w:rPr>
        <w:t>o calor.</w:t>
      </w:r>
    </w:p>
    <w:p w:rsidR="00C96C3E" w:rsidRPr="00424E83" w:rsidRDefault="00C96C3E" w:rsidP="00C96C3E">
      <w:pPr>
        <w:pStyle w:val="PargrafodaLista"/>
        <w:numPr>
          <w:ilvl w:val="0"/>
          <w:numId w:val="22"/>
        </w:numPr>
        <w:spacing w:after="0" w:line="240" w:lineRule="auto"/>
        <w:rPr>
          <w:rFonts w:ascii="Verdana" w:hAnsi="Verdana"/>
          <w:sz w:val="24"/>
          <w:szCs w:val="24"/>
        </w:rPr>
      </w:pPr>
      <w:r w:rsidRPr="00424E83">
        <w:rPr>
          <w:rFonts w:ascii="Verdana" w:hAnsi="Verdana"/>
          <w:sz w:val="24"/>
          <w:szCs w:val="24"/>
        </w:rPr>
        <w:t xml:space="preserve">a mão de obra. 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7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Default="0024352E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N</w:t>
      </w:r>
      <w:r w:rsidRPr="00424E83">
        <w:rPr>
          <w:rFonts w:ascii="Verdana" w:hAnsi="Verdana"/>
          <w:bCs/>
          <w:sz w:val="24"/>
          <w:szCs w:val="24"/>
        </w:rPr>
        <w:t xml:space="preserve">a produção de </w:t>
      </w:r>
      <w:r>
        <w:rPr>
          <w:rFonts w:ascii="Verdana" w:hAnsi="Verdana"/>
          <w:bCs/>
          <w:sz w:val="24"/>
          <w:szCs w:val="24"/>
        </w:rPr>
        <w:t>um</w:t>
      </w:r>
      <w:r w:rsidRPr="00424E83">
        <w:rPr>
          <w:rFonts w:ascii="Verdana" w:hAnsi="Verdana"/>
          <w:bCs/>
          <w:sz w:val="24"/>
          <w:szCs w:val="24"/>
        </w:rPr>
        <w:t xml:space="preserve"> bem, é necessário o consumo de outros bens e serviços que serão transformados no produto final</w:t>
      </w:r>
      <w:r>
        <w:rPr>
          <w:rFonts w:ascii="Verdana" w:hAnsi="Verdana"/>
          <w:bCs/>
          <w:sz w:val="24"/>
          <w:szCs w:val="24"/>
        </w:rPr>
        <w:t>, os quais devem estar previstos no orçamento, na ocasião da elaboração do projeto de financiamento</w:t>
      </w:r>
      <w:r w:rsidRPr="00424E83">
        <w:rPr>
          <w:rFonts w:ascii="Verdana" w:hAnsi="Verdana"/>
          <w:bCs/>
          <w:sz w:val="24"/>
          <w:szCs w:val="24"/>
        </w:rPr>
        <w:t xml:space="preserve">. </w:t>
      </w:r>
      <w:r>
        <w:rPr>
          <w:rFonts w:ascii="Verdana" w:hAnsi="Verdana"/>
          <w:bCs/>
          <w:sz w:val="24"/>
          <w:szCs w:val="24"/>
        </w:rPr>
        <w:t>Um desses itens são os materiais secundários, sobre os quais p</w:t>
      </w:r>
      <w:r w:rsidR="00C96C3E" w:rsidRPr="00C96C3E">
        <w:rPr>
          <w:rFonts w:ascii="Verdana" w:hAnsi="Verdana"/>
          <w:sz w:val="24"/>
          <w:szCs w:val="24"/>
        </w:rPr>
        <w:t xml:space="preserve">odemos dizer </w:t>
      </w:r>
      <w:r>
        <w:rPr>
          <w:rFonts w:ascii="Verdana" w:hAnsi="Verdana"/>
          <w:sz w:val="24"/>
          <w:szCs w:val="24"/>
        </w:rPr>
        <w:t>que</w:t>
      </w:r>
      <w:r w:rsidR="00C96C3E" w:rsidRPr="00C96C3E">
        <w:rPr>
          <w:rFonts w:ascii="Verdana" w:hAnsi="Verdana"/>
          <w:sz w:val="24"/>
          <w:szCs w:val="24"/>
        </w:rPr>
        <w:t>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C96C3E">
      <w:pPr>
        <w:pStyle w:val="PargrafodaLista"/>
        <w:numPr>
          <w:ilvl w:val="0"/>
          <w:numId w:val="27"/>
        </w:num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ficam agregados ao produto final</w:t>
      </w:r>
      <w:r w:rsidR="0024352E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pStyle w:val="PargrafodaLista"/>
        <w:numPr>
          <w:ilvl w:val="0"/>
          <w:numId w:val="27"/>
        </w:num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de maneira geral, são os materiais usados em maior quantidade na</w:t>
      </w:r>
      <w:r>
        <w:rPr>
          <w:rFonts w:ascii="Verdana" w:hAnsi="Verdana"/>
          <w:sz w:val="24"/>
          <w:szCs w:val="24"/>
        </w:rPr>
        <w:t xml:space="preserve"> </w:t>
      </w:r>
      <w:r w:rsidRPr="00C96C3E">
        <w:rPr>
          <w:rFonts w:ascii="Verdana" w:hAnsi="Verdana"/>
          <w:sz w:val="24"/>
          <w:szCs w:val="24"/>
        </w:rPr>
        <w:t>fabricação dos produtos</w:t>
      </w:r>
      <w:r w:rsidR="0024352E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pStyle w:val="PargrafodaLista"/>
        <w:numPr>
          <w:ilvl w:val="0"/>
          <w:numId w:val="27"/>
        </w:num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sempre ficam presentes no produto final, mas de forma modificada</w:t>
      </w:r>
      <w:r w:rsidR="0024352E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pStyle w:val="PargrafodaLista"/>
        <w:numPr>
          <w:ilvl w:val="0"/>
          <w:numId w:val="27"/>
        </w:num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são a base do que está sendo produzido</w:t>
      </w:r>
      <w:r w:rsidR="0024352E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pStyle w:val="PargrafodaLista"/>
        <w:numPr>
          <w:ilvl w:val="0"/>
          <w:numId w:val="27"/>
        </w:numPr>
        <w:spacing w:after="0" w:line="240" w:lineRule="auto"/>
        <w:rPr>
          <w:rFonts w:ascii="Verdana" w:hAnsi="Verdana"/>
          <w:b/>
          <w:sz w:val="24"/>
          <w:szCs w:val="24"/>
        </w:rPr>
      </w:pPr>
      <w:r w:rsidRPr="00C96C3E">
        <w:rPr>
          <w:rFonts w:ascii="Verdana" w:hAnsi="Verdana"/>
          <w:b/>
          <w:sz w:val="24"/>
          <w:szCs w:val="24"/>
        </w:rPr>
        <w:t>são essenciais para que a formação do produto seja realizada.</w:t>
      </w:r>
    </w:p>
    <w:p w:rsidR="00C96C3E" w:rsidRDefault="00C96C3E" w:rsidP="00C96C3E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8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96C3E" w:rsidRDefault="0024352E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Julgue </w:t>
      </w:r>
      <w:r w:rsidR="00C96C3E" w:rsidRPr="00C96C3E">
        <w:rPr>
          <w:rFonts w:ascii="Verdana" w:hAnsi="Verdana"/>
          <w:sz w:val="24"/>
          <w:szCs w:val="24"/>
        </w:rPr>
        <w:t xml:space="preserve">as afirmativas </w:t>
      </w:r>
      <w:r>
        <w:rPr>
          <w:rFonts w:ascii="Verdana" w:hAnsi="Verdana"/>
          <w:sz w:val="24"/>
          <w:szCs w:val="24"/>
        </w:rPr>
        <w:t>como verdadeiras (V) ou falsas (F) e, em seguida, selecione a opção correta.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(</w:t>
      </w:r>
      <w:r w:rsidR="0024352E">
        <w:rPr>
          <w:rFonts w:ascii="Verdana" w:hAnsi="Verdana"/>
          <w:color w:val="FF0000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>) A energia elétrica pode ser dividida em fixa e variável, no cálculo dos custos</w:t>
      </w:r>
      <w:r w:rsidR="0024352E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(</w:t>
      </w:r>
      <w:r w:rsidR="0024352E">
        <w:rPr>
          <w:rFonts w:ascii="Verdana" w:hAnsi="Verdana"/>
          <w:color w:val="FF0000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>) Combustíveis são considerados matérias-primas na fabricação de tijolos</w:t>
      </w:r>
      <w:r w:rsidR="0024352E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lastRenderedPageBreak/>
        <w:t>(</w:t>
      </w:r>
      <w:r w:rsidR="0024352E">
        <w:rPr>
          <w:rFonts w:ascii="Verdana" w:hAnsi="Verdana"/>
          <w:color w:val="FF0000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 xml:space="preserve">) </w:t>
      </w:r>
      <w:r w:rsidR="0024352E">
        <w:rPr>
          <w:rFonts w:ascii="Verdana" w:hAnsi="Verdana"/>
          <w:sz w:val="24"/>
          <w:szCs w:val="24"/>
        </w:rPr>
        <w:t>L</w:t>
      </w:r>
      <w:r w:rsidRPr="00C96C3E">
        <w:rPr>
          <w:rFonts w:ascii="Verdana" w:hAnsi="Verdana"/>
          <w:sz w:val="24"/>
          <w:szCs w:val="24"/>
        </w:rPr>
        <w:t>ubrificantes não são materiais secundários e, por isso, são calculados separadamente na composição dos custos</w:t>
      </w:r>
      <w:r w:rsidR="0024352E">
        <w:rPr>
          <w:rFonts w:ascii="Verdana" w:hAnsi="Verdana"/>
          <w:sz w:val="24"/>
          <w:szCs w:val="24"/>
        </w:rPr>
        <w:t>.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(</w:t>
      </w:r>
      <w:r w:rsidR="0024352E">
        <w:rPr>
          <w:rFonts w:ascii="Verdana" w:hAnsi="Verdana"/>
          <w:color w:val="FF0000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 xml:space="preserve">) </w:t>
      </w:r>
      <w:r w:rsidR="0024352E">
        <w:rPr>
          <w:rFonts w:ascii="Verdana" w:hAnsi="Verdana"/>
          <w:sz w:val="24"/>
          <w:szCs w:val="24"/>
        </w:rPr>
        <w:t>S</w:t>
      </w:r>
      <w:r w:rsidRPr="00C96C3E">
        <w:rPr>
          <w:rFonts w:ascii="Verdana" w:hAnsi="Verdana"/>
          <w:sz w:val="24"/>
          <w:szCs w:val="24"/>
        </w:rPr>
        <w:t>olventes, lixas, tintas e parafusos, de acordo com o texto apresentado, são exemplos de matérias-primas.</w:t>
      </w:r>
    </w:p>
    <w:p w:rsidR="0024352E" w:rsidRDefault="0024352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24352E" w:rsidRPr="00C96C3E" w:rsidRDefault="0024352E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 afirmativas são, respectivamente: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732165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b/>
          <w:sz w:val="24"/>
          <w:szCs w:val="24"/>
        </w:rPr>
      </w:pPr>
      <w:r w:rsidRPr="00C96C3E">
        <w:rPr>
          <w:rFonts w:ascii="Verdana" w:hAnsi="Verdana"/>
          <w:b/>
          <w:sz w:val="24"/>
          <w:szCs w:val="24"/>
        </w:rPr>
        <w:t>V, F, F, F;</w:t>
      </w:r>
    </w:p>
    <w:p w:rsidR="00C96C3E" w:rsidRPr="00C96C3E" w:rsidRDefault="00C96C3E" w:rsidP="00732165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F, F , F, V;</w:t>
      </w:r>
    </w:p>
    <w:p w:rsidR="00C96C3E" w:rsidRPr="00C96C3E" w:rsidRDefault="00C96C3E" w:rsidP="00732165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F, F, V, F;</w:t>
      </w:r>
    </w:p>
    <w:p w:rsidR="00C96C3E" w:rsidRPr="00C96C3E" w:rsidRDefault="00C96C3E" w:rsidP="00732165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F, F, F, V;</w:t>
      </w:r>
    </w:p>
    <w:p w:rsidR="00C96C3E" w:rsidRPr="00C96C3E" w:rsidRDefault="00C96C3E" w:rsidP="00732165">
      <w:pPr>
        <w:pStyle w:val="PargrafodaLista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V, V, V, V.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9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24352E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Sobre os cálculos que envolvem a produção de bens e serviços, a</w:t>
      </w:r>
      <w:r w:rsidR="00C96C3E" w:rsidRPr="00C96C3E">
        <w:rPr>
          <w:rFonts w:ascii="Verdana" w:hAnsi="Verdana"/>
          <w:sz w:val="24"/>
          <w:szCs w:val="24"/>
        </w:rPr>
        <w:t>ssinale a alternativa VERDADEIRA</w:t>
      </w:r>
      <w:r>
        <w:rPr>
          <w:rFonts w:ascii="Verdana" w:hAnsi="Verdana"/>
          <w:sz w:val="24"/>
          <w:szCs w:val="24"/>
        </w:rPr>
        <w:t>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732165" w:rsidRDefault="00C96C3E" w:rsidP="00732165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/>
          <w:sz w:val="24"/>
          <w:szCs w:val="24"/>
        </w:rPr>
      </w:pPr>
      <w:r w:rsidRPr="00732165">
        <w:rPr>
          <w:rFonts w:ascii="Verdana" w:hAnsi="Verdana"/>
          <w:sz w:val="24"/>
          <w:szCs w:val="24"/>
        </w:rPr>
        <w:t>O cálculo das despesas com embalagens sempre tem peso relevante nos custos totais</w:t>
      </w:r>
      <w:r w:rsidR="0024352E" w:rsidRPr="00732165">
        <w:rPr>
          <w:rFonts w:ascii="Verdana" w:hAnsi="Verdana"/>
          <w:sz w:val="24"/>
          <w:szCs w:val="24"/>
        </w:rPr>
        <w:t>.</w:t>
      </w:r>
    </w:p>
    <w:p w:rsidR="00C96C3E" w:rsidRPr="00732165" w:rsidRDefault="00C96C3E" w:rsidP="00732165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/>
          <w:sz w:val="24"/>
          <w:szCs w:val="24"/>
        </w:rPr>
      </w:pPr>
      <w:r w:rsidRPr="00732165">
        <w:rPr>
          <w:rFonts w:ascii="Verdana" w:hAnsi="Verdana"/>
          <w:sz w:val="24"/>
          <w:szCs w:val="24"/>
        </w:rPr>
        <w:t>As despesas com contador e telefonia, por exemplo, não são consideradas quando levantamos os custos totais</w:t>
      </w:r>
      <w:r w:rsidR="0024352E" w:rsidRPr="00732165">
        <w:rPr>
          <w:rFonts w:ascii="Verdana" w:hAnsi="Verdana"/>
          <w:sz w:val="24"/>
          <w:szCs w:val="24"/>
        </w:rPr>
        <w:t>.</w:t>
      </w:r>
    </w:p>
    <w:p w:rsidR="00C96C3E" w:rsidRPr="00732165" w:rsidRDefault="00C96C3E" w:rsidP="00732165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/>
          <w:sz w:val="24"/>
          <w:szCs w:val="24"/>
        </w:rPr>
      </w:pPr>
      <w:r w:rsidRPr="00732165">
        <w:rPr>
          <w:rFonts w:ascii="Verdana" w:hAnsi="Verdana"/>
          <w:sz w:val="24"/>
          <w:szCs w:val="24"/>
        </w:rPr>
        <w:t>No cálculo das despesas operacionais, podem-se relevar alguns tipos de despesas, desde que sua soma seja inferior a 10% dos custos totais</w:t>
      </w:r>
      <w:r w:rsidR="008352B2" w:rsidRPr="00732165">
        <w:rPr>
          <w:rFonts w:ascii="Verdana" w:hAnsi="Verdana"/>
          <w:sz w:val="24"/>
          <w:szCs w:val="24"/>
        </w:rPr>
        <w:t>.</w:t>
      </w:r>
    </w:p>
    <w:p w:rsidR="00C96C3E" w:rsidRPr="00732165" w:rsidRDefault="00C96C3E" w:rsidP="00732165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/>
          <w:b/>
          <w:sz w:val="24"/>
          <w:szCs w:val="24"/>
        </w:rPr>
      </w:pPr>
      <w:r w:rsidRPr="00732165">
        <w:rPr>
          <w:rFonts w:ascii="Verdana" w:hAnsi="Verdana"/>
          <w:b/>
          <w:sz w:val="24"/>
          <w:szCs w:val="24"/>
        </w:rPr>
        <w:t>O cálculo da energia elétrica pode ser feito de acordo com o grau de ociosidade da indústria</w:t>
      </w:r>
      <w:r w:rsidR="008352B2" w:rsidRPr="00732165">
        <w:rPr>
          <w:rFonts w:ascii="Verdana" w:hAnsi="Verdana"/>
          <w:b/>
          <w:sz w:val="24"/>
          <w:szCs w:val="24"/>
        </w:rPr>
        <w:t>.</w:t>
      </w:r>
    </w:p>
    <w:p w:rsidR="00C96C3E" w:rsidRPr="00732165" w:rsidRDefault="00C96C3E" w:rsidP="00732165">
      <w:pPr>
        <w:pStyle w:val="PargrafodaLista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Verdana" w:hAnsi="Verdana"/>
          <w:sz w:val="24"/>
          <w:szCs w:val="24"/>
        </w:rPr>
      </w:pPr>
      <w:r w:rsidRPr="00732165">
        <w:rPr>
          <w:rFonts w:ascii="Verdana" w:hAnsi="Verdana"/>
          <w:sz w:val="24"/>
          <w:szCs w:val="24"/>
        </w:rPr>
        <w:t>Ao contrário do orçamento, não se aglomeram os insumos e serviços em grandes itens.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10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423A53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Sobre os cálculos que envolvem a produção de bens e serviços, considerando o</w:t>
      </w:r>
      <w:r w:rsidR="00C96C3E" w:rsidRPr="00C96C3E">
        <w:rPr>
          <w:rFonts w:ascii="Verdana" w:hAnsi="Verdana"/>
          <w:sz w:val="24"/>
          <w:szCs w:val="24"/>
        </w:rPr>
        <w:t xml:space="preserve"> item mão de obra, </w:t>
      </w:r>
      <w:r>
        <w:rPr>
          <w:rFonts w:ascii="Verdana" w:hAnsi="Verdana"/>
          <w:sz w:val="24"/>
          <w:szCs w:val="24"/>
        </w:rPr>
        <w:t>marque a opção correta</w:t>
      </w:r>
      <w:r w:rsidR="00C96C3E" w:rsidRPr="00C96C3E">
        <w:rPr>
          <w:rFonts w:ascii="Verdana" w:hAnsi="Verdana"/>
          <w:sz w:val="24"/>
          <w:szCs w:val="24"/>
        </w:rPr>
        <w:t>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732165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A mão de obra fixa varia pouco em função da produção</w:t>
      </w:r>
      <w:r w:rsidR="00423A53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Não há necessidade de se separar a fixa da variável, caso a produção seja atrelada à capacidade de produção</w:t>
      </w:r>
      <w:r w:rsidR="00423A53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b/>
          <w:sz w:val="24"/>
          <w:szCs w:val="24"/>
        </w:rPr>
      </w:pPr>
      <w:r w:rsidRPr="00C96C3E">
        <w:rPr>
          <w:rFonts w:ascii="Verdana" w:hAnsi="Verdana"/>
          <w:b/>
          <w:sz w:val="24"/>
          <w:szCs w:val="24"/>
        </w:rPr>
        <w:t>Funcionários diretamente ligados à produção são exemplos de mão de obra variável</w:t>
      </w:r>
      <w:r w:rsidR="00423A53">
        <w:rPr>
          <w:rFonts w:ascii="Verdana" w:hAnsi="Verdana"/>
          <w:b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Mesmo que a empresa tenha mais de 150 funcionários, é necessário registrar as funções e salários, caso a caso, no texto principal do trabalho</w:t>
      </w:r>
      <w:r w:rsidR="00423A53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Recepcionistas e telefonistas são exemplos de mão de obra não especializada</w:t>
      </w:r>
      <w:r w:rsidR="00423A53">
        <w:rPr>
          <w:rFonts w:ascii="Verdana" w:hAnsi="Verdana"/>
          <w:sz w:val="24"/>
          <w:szCs w:val="24"/>
        </w:rPr>
        <w:t>.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11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863E6D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Sobre os cálculos que envolvem a produção de bens e serviços, considerando </w:t>
      </w:r>
      <w:r w:rsidR="00F42788">
        <w:rPr>
          <w:rFonts w:ascii="Verdana" w:hAnsi="Verdana"/>
          <w:sz w:val="24"/>
          <w:szCs w:val="24"/>
        </w:rPr>
        <w:t xml:space="preserve">os custos do </w:t>
      </w:r>
      <w:r w:rsidRPr="00C96C3E">
        <w:rPr>
          <w:rFonts w:ascii="Verdana" w:hAnsi="Verdana"/>
          <w:sz w:val="24"/>
          <w:szCs w:val="24"/>
        </w:rPr>
        <w:t xml:space="preserve">item mão de obra, </w:t>
      </w:r>
      <w:r>
        <w:rPr>
          <w:rFonts w:ascii="Verdana" w:hAnsi="Verdana"/>
          <w:sz w:val="24"/>
          <w:szCs w:val="24"/>
        </w:rPr>
        <w:t xml:space="preserve">NÃO podemos considerar como </w:t>
      </w:r>
      <w:r w:rsidR="00C96C3E" w:rsidRPr="00C96C3E">
        <w:rPr>
          <w:rFonts w:ascii="Verdana" w:hAnsi="Verdana"/>
          <w:sz w:val="24"/>
          <w:szCs w:val="24"/>
        </w:rPr>
        <w:t>encargos sociais: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732165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b/>
          <w:sz w:val="24"/>
          <w:szCs w:val="24"/>
        </w:rPr>
      </w:pPr>
      <w:r w:rsidRPr="00C96C3E">
        <w:rPr>
          <w:rFonts w:ascii="Verdana" w:hAnsi="Verdana"/>
          <w:b/>
          <w:sz w:val="24"/>
          <w:szCs w:val="24"/>
        </w:rPr>
        <w:t>Salários diretos</w:t>
      </w:r>
      <w:r w:rsidR="00863E6D">
        <w:rPr>
          <w:rFonts w:ascii="Verdana" w:hAnsi="Verdana"/>
          <w:b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lastRenderedPageBreak/>
        <w:t>FGTS</w:t>
      </w:r>
      <w:r w:rsidR="00863E6D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Multas de rescisão de contrato de trabalhos</w:t>
      </w:r>
      <w:r w:rsidR="00863E6D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INSS</w:t>
      </w:r>
      <w:r w:rsidR="00863E6D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Planos de saúde empresarial.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12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F42788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Acerca dos cálculos que envolvem a produção de bens e serviços, s</w:t>
      </w:r>
      <w:r w:rsidR="00C96C3E" w:rsidRPr="00C96C3E">
        <w:rPr>
          <w:rFonts w:ascii="Verdana" w:hAnsi="Verdana"/>
          <w:sz w:val="24"/>
          <w:szCs w:val="24"/>
        </w:rPr>
        <w:t>obre a mão de obra contratada, é FALSO afirmar: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732165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Os valores pagos como encargos sociais variam de empresa para empresa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Deve-se registrar a memória de cálculo dos salários pagos, no corpo do projeto de investimento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Operadores de máquinas são considerados mão de obra variável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O número de funcionários não varia ao longo do tempo, exceto se a capacidade ociosa se alterar.</w:t>
      </w:r>
    </w:p>
    <w:p w:rsidR="00C96C3E" w:rsidRPr="00C96C3E" w:rsidRDefault="00C96C3E" w:rsidP="00732165">
      <w:pPr>
        <w:pStyle w:val="PargrafodaLista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b/>
          <w:sz w:val="24"/>
          <w:szCs w:val="24"/>
        </w:rPr>
      </w:pPr>
      <w:r w:rsidRPr="00C96C3E">
        <w:rPr>
          <w:rFonts w:ascii="Verdana" w:hAnsi="Verdana"/>
          <w:b/>
          <w:sz w:val="24"/>
          <w:szCs w:val="24"/>
        </w:rPr>
        <w:t>Os honorários da Diretoria sofrem sempre os mesmos encargos sociais que os dos demais empregados.</w:t>
      </w:r>
    </w:p>
    <w:p w:rsidR="00C96C3E" w:rsidRDefault="00C96C3E" w:rsidP="00C96C3E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13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96C3E" w:rsidRPr="00C96C3E" w:rsidRDefault="00F42788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elaboração do projeto de financiamento, sobre o</w:t>
      </w:r>
      <w:r w:rsidR="00C96C3E" w:rsidRPr="00C96C3E">
        <w:rPr>
          <w:rFonts w:ascii="Verdana" w:hAnsi="Verdana"/>
          <w:sz w:val="24"/>
          <w:szCs w:val="24"/>
        </w:rPr>
        <w:t xml:space="preserve"> cálculo dos tributos, pode-se afirmar que: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732165">
      <w:pPr>
        <w:pStyle w:val="PargrafodaList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Não há necessidade de ajuda externa, podendo-se adotar os percentuais sugeridos na planilhas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Nos projetos de implantação, não é possível abater créditos de ICMS das vendas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b/>
          <w:sz w:val="24"/>
          <w:szCs w:val="24"/>
        </w:rPr>
      </w:pPr>
      <w:r w:rsidRPr="00C96C3E">
        <w:rPr>
          <w:rFonts w:ascii="Verdana" w:hAnsi="Verdana"/>
          <w:b/>
          <w:sz w:val="24"/>
          <w:szCs w:val="24"/>
        </w:rPr>
        <w:t>O setor de contabilidade, no caso de empresas já existentes, deve ser consultado pelo projetista</w:t>
      </w:r>
      <w:r w:rsidR="00F42788">
        <w:rPr>
          <w:rFonts w:ascii="Verdana" w:hAnsi="Verdana"/>
          <w:b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PIS e COFINS são alguns dos tributos que não precisam ser considerados no levantamento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Não há necessidade de memória de cálculo dos tributos no texto, bastando para isso informar a totalização paga.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Questão 14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F42788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Para elaboração dos cálculos que compõem o projeto de financiamento, a</w:t>
      </w:r>
      <w:r w:rsidR="00C96C3E" w:rsidRPr="00C96C3E">
        <w:rPr>
          <w:rFonts w:ascii="Verdana" w:hAnsi="Verdana"/>
          <w:sz w:val="24"/>
          <w:szCs w:val="24"/>
        </w:rPr>
        <w:t xml:space="preserve"> depreciação </w:t>
      </w:r>
      <w:r>
        <w:rPr>
          <w:rFonts w:ascii="Verdana" w:hAnsi="Verdana"/>
          <w:sz w:val="24"/>
          <w:szCs w:val="24"/>
        </w:rPr>
        <w:t>é geralmente calculada com base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F42788" w:rsidP="00732165">
      <w:pPr>
        <w:pStyle w:val="PargrafodaList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C96C3E" w:rsidRPr="00C96C3E">
        <w:rPr>
          <w:rFonts w:ascii="Verdana" w:hAnsi="Verdana"/>
          <w:sz w:val="24"/>
          <w:szCs w:val="24"/>
        </w:rPr>
        <w:t>a estimativa feita pelo setor administrativo</w:t>
      </w:r>
      <w:r>
        <w:rPr>
          <w:rFonts w:ascii="Verdana" w:hAnsi="Verdana"/>
          <w:sz w:val="24"/>
          <w:szCs w:val="24"/>
        </w:rPr>
        <w:t>.</w:t>
      </w:r>
    </w:p>
    <w:p w:rsidR="00C96C3E" w:rsidRPr="00C96C3E" w:rsidRDefault="00F42788" w:rsidP="00732165">
      <w:pPr>
        <w:pStyle w:val="PargrafodaList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</w:t>
      </w:r>
      <w:r w:rsidR="00C96C3E" w:rsidRPr="00C96C3E">
        <w:rPr>
          <w:rFonts w:ascii="Verdana" w:hAnsi="Verdana"/>
          <w:b/>
          <w:sz w:val="24"/>
          <w:szCs w:val="24"/>
        </w:rPr>
        <w:t>a legislação divulgada pela Receita Federal</w:t>
      </w:r>
      <w:r>
        <w:rPr>
          <w:rFonts w:ascii="Verdana" w:hAnsi="Verdana"/>
          <w:b/>
          <w:sz w:val="24"/>
          <w:szCs w:val="24"/>
        </w:rPr>
        <w:t>.</w:t>
      </w:r>
    </w:p>
    <w:p w:rsidR="00C96C3E" w:rsidRPr="00C96C3E" w:rsidRDefault="00F42788" w:rsidP="00732165">
      <w:pPr>
        <w:pStyle w:val="PargrafodaList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C96C3E" w:rsidRPr="00C96C3E">
        <w:rPr>
          <w:rFonts w:ascii="Verdana" w:hAnsi="Verdana"/>
          <w:sz w:val="24"/>
          <w:szCs w:val="24"/>
        </w:rPr>
        <w:t>os cálculos dos engenheiros, que conhecem a estimativa de duração dos equipamentos</w:t>
      </w:r>
      <w:r>
        <w:rPr>
          <w:rFonts w:ascii="Verdana" w:hAnsi="Verdana"/>
          <w:sz w:val="24"/>
          <w:szCs w:val="24"/>
        </w:rPr>
        <w:t>.</w:t>
      </w:r>
    </w:p>
    <w:p w:rsidR="00C96C3E" w:rsidRPr="00C96C3E" w:rsidRDefault="00F42788" w:rsidP="00732165">
      <w:pPr>
        <w:pStyle w:val="PargrafodaList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C96C3E" w:rsidRPr="00C96C3E">
        <w:rPr>
          <w:rFonts w:ascii="Verdana" w:hAnsi="Verdana"/>
          <w:sz w:val="24"/>
          <w:szCs w:val="24"/>
        </w:rPr>
        <w:t>o grau da qualidade da manutenção feita pela empresa</w:t>
      </w:r>
      <w:r>
        <w:rPr>
          <w:rFonts w:ascii="Verdana" w:hAnsi="Verdana"/>
          <w:sz w:val="24"/>
          <w:szCs w:val="24"/>
        </w:rPr>
        <w:t>.</w:t>
      </w:r>
    </w:p>
    <w:p w:rsidR="00C96C3E" w:rsidRPr="00C96C3E" w:rsidRDefault="00F42788" w:rsidP="00732165">
      <w:pPr>
        <w:pStyle w:val="PargrafodaLista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="00C96C3E" w:rsidRPr="00C96C3E">
        <w:rPr>
          <w:rFonts w:ascii="Verdana" w:hAnsi="Verdana"/>
          <w:sz w:val="24"/>
          <w:szCs w:val="24"/>
        </w:rPr>
        <w:t>inear, de 10% a.a., para as obras civis.</w:t>
      </w:r>
    </w:p>
    <w:p w:rsid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F42788" w:rsidRDefault="00F42788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F42788" w:rsidRDefault="00F42788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FE340E" w:rsidRDefault="00C96C3E" w:rsidP="00C96C3E">
      <w:pPr>
        <w:shd w:val="clear" w:color="auto" w:fill="D9D9D9" w:themeFill="background1" w:themeFillShade="D9"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Questão 15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Pr="00C96C3E">
        <w:rPr>
          <w:rFonts w:ascii="Verdana" w:hAnsi="Verdana"/>
          <w:sz w:val="24"/>
          <w:szCs w:val="24"/>
        </w:rPr>
        <w:t xml:space="preserve">bserve as afirmativas abaixo, </w:t>
      </w:r>
      <w:r w:rsidR="00F42788">
        <w:rPr>
          <w:rFonts w:ascii="Verdana" w:hAnsi="Verdana"/>
          <w:sz w:val="24"/>
          <w:szCs w:val="24"/>
        </w:rPr>
        <w:t>julgando-as como</w:t>
      </w:r>
      <w:r w:rsidRPr="00C96C3E">
        <w:rPr>
          <w:rFonts w:ascii="Verdana" w:hAnsi="Verdana"/>
          <w:sz w:val="24"/>
          <w:szCs w:val="24"/>
        </w:rPr>
        <w:t xml:space="preserve"> verdadeiras </w:t>
      </w:r>
      <w:r w:rsidR="00F42788">
        <w:rPr>
          <w:rFonts w:ascii="Verdana" w:hAnsi="Verdana"/>
          <w:sz w:val="24"/>
          <w:szCs w:val="24"/>
        </w:rPr>
        <w:t xml:space="preserve">(V) </w:t>
      </w:r>
      <w:r w:rsidRPr="00C96C3E">
        <w:rPr>
          <w:rFonts w:ascii="Verdana" w:hAnsi="Verdana"/>
          <w:sz w:val="24"/>
          <w:szCs w:val="24"/>
        </w:rPr>
        <w:t>ou falsas</w:t>
      </w:r>
      <w:r w:rsidR="00F42788">
        <w:rPr>
          <w:rFonts w:ascii="Verdana" w:hAnsi="Verdana"/>
          <w:sz w:val="24"/>
          <w:szCs w:val="24"/>
        </w:rPr>
        <w:t xml:space="preserve"> (F) e, em seguida, assinale a opção correta.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(</w:t>
      </w:r>
      <w:r w:rsidR="00F42788">
        <w:rPr>
          <w:rFonts w:ascii="Verdana" w:hAnsi="Verdana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>) A depreciação não representa uma saída de caixa</w:t>
      </w:r>
      <w:r w:rsidR="008400BC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(</w:t>
      </w:r>
      <w:r w:rsidR="00F42788">
        <w:rPr>
          <w:rFonts w:ascii="Verdana" w:hAnsi="Verdana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>) A depreciação não afeta o cálculo do lucro contábil</w:t>
      </w:r>
      <w:r w:rsidR="008400BC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(</w:t>
      </w:r>
      <w:r w:rsidR="00F42788">
        <w:rPr>
          <w:rFonts w:ascii="Verdana" w:hAnsi="Verdana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>) Deve ser considerada a depreciação dos bens existentes e a dos bens a serem adquiridos, na projeção do fluxo de caixa</w:t>
      </w:r>
      <w:r w:rsidR="008400BC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(</w:t>
      </w:r>
      <w:r w:rsidR="00F42788">
        <w:rPr>
          <w:rFonts w:ascii="Verdana" w:hAnsi="Verdana"/>
          <w:sz w:val="24"/>
          <w:szCs w:val="24"/>
        </w:rPr>
        <w:t xml:space="preserve">  </w:t>
      </w:r>
      <w:r w:rsidRPr="00C96C3E">
        <w:rPr>
          <w:rFonts w:ascii="Verdana" w:hAnsi="Verdana"/>
          <w:sz w:val="24"/>
          <w:szCs w:val="24"/>
        </w:rPr>
        <w:t>) A depreciação, por diminuir o imposto a ser pago, não pode ser considerada como fonte de recursos no fluxo de caixa.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As alternativas são</w:t>
      </w:r>
      <w:r w:rsidR="00F42788">
        <w:rPr>
          <w:rFonts w:ascii="Verdana" w:hAnsi="Verdana"/>
          <w:sz w:val="24"/>
          <w:szCs w:val="24"/>
        </w:rPr>
        <w:t>, respectivamente</w:t>
      </w:r>
      <w:r w:rsidRPr="00C96C3E">
        <w:rPr>
          <w:rFonts w:ascii="Verdana" w:hAnsi="Verdana"/>
          <w:sz w:val="24"/>
          <w:szCs w:val="24"/>
        </w:rPr>
        <w:t>: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sz w:val="24"/>
          <w:szCs w:val="24"/>
        </w:rPr>
      </w:pPr>
    </w:p>
    <w:p w:rsidR="00C96C3E" w:rsidRPr="00C96C3E" w:rsidRDefault="00C96C3E" w:rsidP="00732165">
      <w:pPr>
        <w:pStyle w:val="PargrafodaLista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V, V, F, F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b/>
          <w:sz w:val="24"/>
          <w:szCs w:val="24"/>
        </w:rPr>
      </w:pPr>
      <w:r w:rsidRPr="00C96C3E">
        <w:rPr>
          <w:rFonts w:ascii="Verdana" w:hAnsi="Verdana"/>
          <w:b/>
          <w:sz w:val="24"/>
          <w:szCs w:val="24"/>
        </w:rPr>
        <w:t>V, F, V, F</w:t>
      </w:r>
      <w:r w:rsidR="00F42788">
        <w:rPr>
          <w:rFonts w:ascii="Verdana" w:hAnsi="Verdana"/>
          <w:b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F, V, F, V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F, F, V, V</w:t>
      </w:r>
      <w:r w:rsidR="00F42788">
        <w:rPr>
          <w:rFonts w:ascii="Verdana" w:hAnsi="Verdana"/>
          <w:sz w:val="24"/>
          <w:szCs w:val="24"/>
        </w:rPr>
        <w:t>.</w:t>
      </w:r>
    </w:p>
    <w:p w:rsidR="00C96C3E" w:rsidRPr="00C96C3E" w:rsidRDefault="00C96C3E" w:rsidP="00732165">
      <w:pPr>
        <w:pStyle w:val="PargrafodaLista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24"/>
          <w:szCs w:val="24"/>
        </w:rPr>
      </w:pPr>
      <w:r w:rsidRPr="00C96C3E">
        <w:rPr>
          <w:rFonts w:ascii="Verdana" w:hAnsi="Verdana"/>
          <w:sz w:val="24"/>
          <w:szCs w:val="24"/>
        </w:rPr>
        <w:t>V,V,F,V.</w:t>
      </w:r>
    </w:p>
    <w:p w:rsidR="00C96C3E" w:rsidRPr="00C96C3E" w:rsidRDefault="00C96C3E" w:rsidP="00C96C3E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sectPr w:rsidR="00C96C3E" w:rsidRPr="00C96C3E" w:rsidSect="00181342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FA1" w:rsidRDefault="009F7FA1" w:rsidP="002C17DF">
      <w:pPr>
        <w:spacing w:after="0" w:line="240" w:lineRule="auto"/>
      </w:pPr>
      <w:r>
        <w:separator/>
      </w:r>
    </w:p>
  </w:endnote>
  <w:endnote w:type="continuationSeparator" w:id="0">
    <w:p w:rsidR="009F7FA1" w:rsidRDefault="009F7FA1" w:rsidP="002C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FA1" w:rsidRDefault="009F7FA1" w:rsidP="002C17DF">
      <w:pPr>
        <w:spacing w:after="0" w:line="240" w:lineRule="auto"/>
      </w:pPr>
      <w:r>
        <w:separator/>
      </w:r>
    </w:p>
  </w:footnote>
  <w:footnote w:type="continuationSeparator" w:id="0">
    <w:p w:rsidR="009F7FA1" w:rsidRDefault="009F7FA1" w:rsidP="002C1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F67"/>
    <w:multiLevelType w:val="hybridMultilevel"/>
    <w:tmpl w:val="395A8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B1"/>
    <w:multiLevelType w:val="hybridMultilevel"/>
    <w:tmpl w:val="9D1482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7469C"/>
    <w:multiLevelType w:val="hybridMultilevel"/>
    <w:tmpl w:val="0FF8DE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07E72"/>
    <w:multiLevelType w:val="hybridMultilevel"/>
    <w:tmpl w:val="816EC180"/>
    <w:lvl w:ilvl="0" w:tplc="E93AD7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A952B0E"/>
    <w:multiLevelType w:val="hybridMultilevel"/>
    <w:tmpl w:val="0B9829A0"/>
    <w:lvl w:ilvl="0" w:tplc="E93AD7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22F2"/>
    <w:multiLevelType w:val="hybridMultilevel"/>
    <w:tmpl w:val="56FC62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C5ADF"/>
    <w:multiLevelType w:val="hybridMultilevel"/>
    <w:tmpl w:val="D93EBB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064DD"/>
    <w:multiLevelType w:val="hybridMultilevel"/>
    <w:tmpl w:val="8C7019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38A1"/>
    <w:multiLevelType w:val="hybridMultilevel"/>
    <w:tmpl w:val="5DB440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70EEF"/>
    <w:multiLevelType w:val="hybridMultilevel"/>
    <w:tmpl w:val="0D4C9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D798A"/>
    <w:multiLevelType w:val="hybridMultilevel"/>
    <w:tmpl w:val="EAECF7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042907"/>
    <w:multiLevelType w:val="hybridMultilevel"/>
    <w:tmpl w:val="182E07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2669A"/>
    <w:multiLevelType w:val="hybridMultilevel"/>
    <w:tmpl w:val="82D21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03737"/>
    <w:multiLevelType w:val="hybridMultilevel"/>
    <w:tmpl w:val="2C9CB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C3F4D"/>
    <w:multiLevelType w:val="hybridMultilevel"/>
    <w:tmpl w:val="C01464B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B777A"/>
    <w:multiLevelType w:val="hybridMultilevel"/>
    <w:tmpl w:val="9C68A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C0B23"/>
    <w:multiLevelType w:val="hybridMultilevel"/>
    <w:tmpl w:val="FCEE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D692B"/>
    <w:multiLevelType w:val="hybridMultilevel"/>
    <w:tmpl w:val="D9841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F33A7"/>
    <w:multiLevelType w:val="hybridMultilevel"/>
    <w:tmpl w:val="1F60F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02E42"/>
    <w:multiLevelType w:val="hybridMultilevel"/>
    <w:tmpl w:val="8AD6BC5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547973"/>
    <w:multiLevelType w:val="hybridMultilevel"/>
    <w:tmpl w:val="A0EE77A4"/>
    <w:lvl w:ilvl="0" w:tplc="E93AD7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52C29CE"/>
    <w:multiLevelType w:val="hybridMultilevel"/>
    <w:tmpl w:val="EFFE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5054F"/>
    <w:multiLevelType w:val="hybridMultilevel"/>
    <w:tmpl w:val="CB6CAB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93FC3"/>
    <w:multiLevelType w:val="hybridMultilevel"/>
    <w:tmpl w:val="41549D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3532A"/>
    <w:multiLevelType w:val="hybridMultilevel"/>
    <w:tmpl w:val="93CEF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55C64"/>
    <w:multiLevelType w:val="hybridMultilevel"/>
    <w:tmpl w:val="93BE8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C0A51"/>
    <w:multiLevelType w:val="hybridMultilevel"/>
    <w:tmpl w:val="12ACB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27ECC"/>
    <w:multiLevelType w:val="hybridMultilevel"/>
    <w:tmpl w:val="6CE067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86D3F"/>
    <w:multiLevelType w:val="hybridMultilevel"/>
    <w:tmpl w:val="D3B0C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027"/>
    <w:multiLevelType w:val="hybridMultilevel"/>
    <w:tmpl w:val="12C0C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31F43"/>
    <w:multiLevelType w:val="hybridMultilevel"/>
    <w:tmpl w:val="2D687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E197A"/>
    <w:multiLevelType w:val="hybridMultilevel"/>
    <w:tmpl w:val="268AD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C4D17"/>
    <w:multiLevelType w:val="hybridMultilevel"/>
    <w:tmpl w:val="6E961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012E7"/>
    <w:multiLevelType w:val="hybridMultilevel"/>
    <w:tmpl w:val="A5FAE9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D8D"/>
    <w:multiLevelType w:val="hybridMultilevel"/>
    <w:tmpl w:val="305470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93564"/>
    <w:multiLevelType w:val="hybridMultilevel"/>
    <w:tmpl w:val="06068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24"/>
  </w:num>
  <w:num w:numId="5">
    <w:abstractNumId w:val="15"/>
  </w:num>
  <w:num w:numId="6">
    <w:abstractNumId w:val="16"/>
  </w:num>
  <w:num w:numId="7">
    <w:abstractNumId w:val="14"/>
  </w:num>
  <w:num w:numId="8">
    <w:abstractNumId w:val="5"/>
  </w:num>
  <w:num w:numId="9">
    <w:abstractNumId w:val="27"/>
  </w:num>
  <w:num w:numId="10">
    <w:abstractNumId w:val="21"/>
  </w:num>
  <w:num w:numId="11">
    <w:abstractNumId w:val="6"/>
  </w:num>
  <w:num w:numId="12">
    <w:abstractNumId w:val="2"/>
  </w:num>
  <w:num w:numId="13">
    <w:abstractNumId w:val="35"/>
  </w:num>
  <w:num w:numId="14">
    <w:abstractNumId w:val="18"/>
  </w:num>
  <w:num w:numId="15">
    <w:abstractNumId w:val="29"/>
  </w:num>
  <w:num w:numId="16">
    <w:abstractNumId w:val="7"/>
  </w:num>
  <w:num w:numId="17">
    <w:abstractNumId w:val="13"/>
  </w:num>
  <w:num w:numId="18">
    <w:abstractNumId w:val="23"/>
  </w:num>
  <w:num w:numId="19">
    <w:abstractNumId w:val="25"/>
  </w:num>
  <w:num w:numId="20">
    <w:abstractNumId w:val="11"/>
  </w:num>
  <w:num w:numId="21">
    <w:abstractNumId w:val="17"/>
  </w:num>
  <w:num w:numId="22">
    <w:abstractNumId w:val="34"/>
  </w:num>
  <w:num w:numId="23">
    <w:abstractNumId w:val="3"/>
  </w:num>
  <w:num w:numId="24">
    <w:abstractNumId w:val="4"/>
  </w:num>
  <w:num w:numId="25">
    <w:abstractNumId w:val="20"/>
  </w:num>
  <w:num w:numId="26">
    <w:abstractNumId w:val="19"/>
  </w:num>
  <w:num w:numId="27">
    <w:abstractNumId w:val="0"/>
  </w:num>
  <w:num w:numId="28">
    <w:abstractNumId w:val="1"/>
  </w:num>
  <w:num w:numId="29">
    <w:abstractNumId w:val="10"/>
  </w:num>
  <w:num w:numId="30">
    <w:abstractNumId w:val="22"/>
  </w:num>
  <w:num w:numId="31">
    <w:abstractNumId w:val="33"/>
  </w:num>
  <w:num w:numId="32">
    <w:abstractNumId w:val="32"/>
  </w:num>
  <w:num w:numId="33">
    <w:abstractNumId w:val="9"/>
  </w:num>
  <w:num w:numId="34">
    <w:abstractNumId w:val="8"/>
  </w:num>
  <w:num w:numId="35">
    <w:abstractNumId w:val="3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4FF"/>
    <w:rsid w:val="00013EE0"/>
    <w:rsid w:val="000235F1"/>
    <w:rsid w:val="00025468"/>
    <w:rsid w:val="00051DCA"/>
    <w:rsid w:val="00053109"/>
    <w:rsid w:val="00080183"/>
    <w:rsid w:val="00094AF9"/>
    <w:rsid w:val="000A43BF"/>
    <w:rsid w:val="000B74D7"/>
    <w:rsid w:val="000C0CF4"/>
    <w:rsid w:val="000D2025"/>
    <w:rsid w:val="00103328"/>
    <w:rsid w:val="00104953"/>
    <w:rsid w:val="001144A4"/>
    <w:rsid w:val="0014611D"/>
    <w:rsid w:val="00154585"/>
    <w:rsid w:val="00165522"/>
    <w:rsid w:val="00166FF2"/>
    <w:rsid w:val="00181342"/>
    <w:rsid w:val="00182BF3"/>
    <w:rsid w:val="00195646"/>
    <w:rsid w:val="00197159"/>
    <w:rsid w:val="001C7565"/>
    <w:rsid w:val="001F3D7B"/>
    <w:rsid w:val="0020068B"/>
    <w:rsid w:val="00204FFB"/>
    <w:rsid w:val="00217690"/>
    <w:rsid w:val="00234001"/>
    <w:rsid w:val="0024144F"/>
    <w:rsid w:val="0024352E"/>
    <w:rsid w:val="00255299"/>
    <w:rsid w:val="00275714"/>
    <w:rsid w:val="00276759"/>
    <w:rsid w:val="00282950"/>
    <w:rsid w:val="002B30E8"/>
    <w:rsid w:val="002C17DF"/>
    <w:rsid w:val="002D2AA4"/>
    <w:rsid w:val="002F4D85"/>
    <w:rsid w:val="00320AED"/>
    <w:rsid w:val="0035559A"/>
    <w:rsid w:val="00370C8A"/>
    <w:rsid w:val="0037292B"/>
    <w:rsid w:val="00380931"/>
    <w:rsid w:val="003A6D05"/>
    <w:rsid w:val="003B27FD"/>
    <w:rsid w:val="003E7A97"/>
    <w:rsid w:val="003E7E59"/>
    <w:rsid w:val="00423A53"/>
    <w:rsid w:val="00424E83"/>
    <w:rsid w:val="00427825"/>
    <w:rsid w:val="00445B9F"/>
    <w:rsid w:val="00482B2B"/>
    <w:rsid w:val="00487234"/>
    <w:rsid w:val="004A221D"/>
    <w:rsid w:val="004A3CB6"/>
    <w:rsid w:val="004B5D14"/>
    <w:rsid w:val="004C11B8"/>
    <w:rsid w:val="004D11CC"/>
    <w:rsid w:val="004E23CB"/>
    <w:rsid w:val="004E3D60"/>
    <w:rsid w:val="004F7084"/>
    <w:rsid w:val="00513EEF"/>
    <w:rsid w:val="00514144"/>
    <w:rsid w:val="00521D78"/>
    <w:rsid w:val="00530914"/>
    <w:rsid w:val="0053311C"/>
    <w:rsid w:val="00545C42"/>
    <w:rsid w:val="005504B4"/>
    <w:rsid w:val="00551CE6"/>
    <w:rsid w:val="0056315D"/>
    <w:rsid w:val="00572257"/>
    <w:rsid w:val="00572930"/>
    <w:rsid w:val="00586E33"/>
    <w:rsid w:val="005A3D01"/>
    <w:rsid w:val="005A74C2"/>
    <w:rsid w:val="005B7D67"/>
    <w:rsid w:val="005C2669"/>
    <w:rsid w:val="005C2FAF"/>
    <w:rsid w:val="005E3FAE"/>
    <w:rsid w:val="00625E05"/>
    <w:rsid w:val="00633BC5"/>
    <w:rsid w:val="00653F80"/>
    <w:rsid w:val="00673F54"/>
    <w:rsid w:val="00681E2C"/>
    <w:rsid w:val="0069021C"/>
    <w:rsid w:val="006A01F5"/>
    <w:rsid w:val="006C5F3D"/>
    <w:rsid w:val="006E13FB"/>
    <w:rsid w:val="006E3E94"/>
    <w:rsid w:val="006E509E"/>
    <w:rsid w:val="00707565"/>
    <w:rsid w:val="00707E53"/>
    <w:rsid w:val="0071341C"/>
    <w:rsid w:val="00732165"/>
    <w:rsid w:val="0073502C"/>
    <w:rsid w:val="0073662E"/>
    <w:rsid w:val="0073760B"/>
    <w:rsid w:val="007376C5"/>
    <w:rsid w:val="00737F9C"/>
    <w:rsid w:val="007474FF"/>
    <w:rsid w:val="00766F22"/>
    <w:rsid w:val="00773CCE"/>
    <w:rsid w:val="00782748"/>
    <w:rsid w:val="00785DDE"/>
    <w:rsid w:val="007862E9"/>
    <w:rsid w:val="00786909"/>
    <w:rsid w:val="00793784"/>
    <w:rsid w:val="00795448"/>
    <w:rsid w:val="007D1E75"/>
    <w:rsid w:val="007D6A68"/>
    <w:rsid w:val="007D7156"/>
    <w:rsid w:val="007E6716"/>
    <w:rsid w:val="007F0B7F"/>
    <w:rsid w:val="00804BF9"/>
    <w:rsid w:val="00806EC8"/>
    <w:rsid w:val="008103D6"/>
    <w:rsid w:val="00811336"/>
    <w:rsid w:val="00813F40"/>
    <w:rsid w:val="00815F23"/>
    <w:rsid w:val="008352B2"/>
    <w:rsid w:val="008400BC"/>
    <w:rsid w:val="00845173"/>
    <w:rsid w:val="008524C4"/>
    <w:rsid w:val="00860077"/>
    <w:rsid w:val="00863E6D"/>
    <w:rsid w:val="00871A6B"/>
    <w:rsid w:val="00894BC9"/>
    <w:rsid w:val="008A0942"/>
    <w:rsid w:val="008A1550"/>
    <w:rsid w:val="008C5421"/>
    <w:rsid w:val="008D099A"/>
    <w:rsid w:val="008E570A"/>
    <w:rsid w:val="008F716B"/>
    <w:rsid w:val="00917790"/>
    <w:rsid w:val="00947DBB"/>
    <w:rsid w:val="009647DD"/>
    <w:rsid w:val="00980A46"/>
    <w:rsid w:val="0098508B"/>
    <w:rsid w:val="00996DC0"/>
    <w:rsid w:val="00997050"/>
    <w:rsid w:val="009A5554"/>
    <w:rsid w:val="009C5A28"/>
    <w:rsid w:val="009C6A6C"/>
    <w:rsid w:val="009D02C9"/>
    <w:rsid w:val="009D5B4A"/>
    <w:rsid w:val="009F1BA9"/>
    <w:rsid w:val="009F590C"/>
    <w:rsid w:val="009F7FA1"/>
    <w:rsid w:val="00A212D4"/>
    <w:rsid w:val="00A23192"/>
    <w:rsid w:val="00A328C6"/>
    <w:rsid w:val="00A44601"/>
    <w:rsid w:val="00A449A3"/>
    <w:rsid w:val="00A52B1E"/>
    <w:rsid w:val="00A60022"/>
    <w:rsid w:val="00A615ED"/>
    <w:rsid w:val="00A875FE"/>
    <w:rsid w:val="00A92613"/>
    <w:rsid w:val="00A93D4E"/>
    <w:rsid w:val="00AA3C9A"/>
    <w:rsid w:val="00AA474F"/>
    <w:rsid w:val="00AB60CC"/>
    <w:rsid w:val="00AB691E"/>
    <w:rsid w:val="00B12031"/>
    <w:rsid w:val="00B17C21"/>
    <w:rsid w:val="00B221DF"/>
    <w:rsid w:val="00B333FB"/>
    <w:rsid w:val="00B3372F"/>
    <w:rsid w:val="00B35477"/>
    <w:rsid w:val="00B47247"/>
    <w:rsid w:val="00B60074"/>
    <w:rsid w:val="00B63A17"/>
    <w:rsid w:val="00B70D5F"/>
    <w:rsid w:val="00BC5070"/>
    <w:rsid w:val="00BE3FB3"/>
    <w:rsid w:val="00BF062E"/>
    <w:rsid w:val="00C0057D"/>
    <w:rsid w:val="00C142D0"/>
    <w:rsid w:val="00C1679D"/>
    <w:rsid w:val="00C53B17"/>
    <w:rsid w:val="00C83B70"/>
    <w:rsid w:val="00C91EDF"/>
    <w:rsid w:val="00C96C3E"/>
    <w:rsid w:val="00CA17AA"/>
    <w:rsid w:val="00CD01A6"/>
    <w:rsid w:val="00CD2624"/>
    <w:rsid w:val="00CE2419"/>
    <w:rsid w:val="00CE561D"/>
    <w:rsid w:val="00D05083"/>
    <w:rsid w:val="00D154C9"/>
    <w:rsid w:val="00D27805"/>
    <w:rsid w:val="00D27CD3"/>
    <w:rsid w:val="00D436FB"/>
    <w:rsid w:val="00D5062E"/>
    <w:rsid w:val="00D81D94"/>
    <w:rsid w:val="00D86F81"/>
    <w:rsid w:val="00DA17C5"/>
    <w:rsid w:val="00DC5A4C"/>
    <w:rsid w:val="00DD1B24"/>
    <w:rsid w:val="00DE39BF"/>
    <w:rsid w:val="00DF350F"/>
    <w:rsid w:val="00DF3A01"/>
    <w:rsid w:val="00DF7B37"/>
    <w:rsid w:val="00E02218"/>
    <w:rsid w:val="00E158D9"/>
    <w:rsid w:val="00E22EF7"/>
    <w:rsid w:val="00E30C67"/>
    <w:rsid w:val="00E30F2D"/>
    <w:rsid w:val="00E3141C"/>
    <w:rsid w:val="00E377BD"/>
    <w:rsid w:val="00E4270F"/>
    <w:rsid w:val="00E564E4"/>
    <w:rsid w:val="00E70C89"/>
    <w:rsid w:val="00E90C88"/>
    <w:rsid w:val="00E914C5"/>
    <w:rsid w:val="00EA5960"/>
    <w:rsid w:val="00EB08CA"/>
    <w:rsid w:val="00EC2B13"/>
    <w:rsid w:val="00EC4AC5"/>
    <w:rsid w:val="00ED1D2A"/>
    <w:rsid w:val="00ED4768"/>
    <w:rsid w:val="00EE2F11"/>
    <w:rsid w:val="00F10781"/>
    <w:rsid w:val="00F25EEF"/>
    <w:rsid w:val="00F37BB5"/>
    <w:rsid w:val="00F42788"/>
    <w:rsid w:val="00F73DB7"/>
    <w:rsid w:val="00F80249"/>
    <w:rsid w:val="00FD6D99"/>
    <w:rsid w:val="00FE0EB3"/>
    <w:rsid w:val="00FE188C"/>
    <w:rsid w:val="00FE49DC"/>
    <w:rsid w:val="00FE5397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64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449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0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A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1-nfase1">
    <w:name w:val="Medium Grid 1 Accent 1"/>
    <w:basedOn w:val="Tabelanormal"/>
    <w:uiPriority w:val="67"/>
    <w:rsid w:val="00A600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2C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17DF"/>
  </w:style>
  <w:style w:type="paragraph" w:styleId="Rodap">
    <w:name w:val="footer"/>
    <w:basedOn w:val="Normal"/>
    <w:link w:val="RodapChar"/>
    <w:uiPriority w:val="99"/>
    <w:semiHidden/>
    <w:unhideWhenUsed/>
    <w:rsid w:val="002C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1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E19B-A71B-4C47-8C03-6363113C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1486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Ferretti</dc:creator>
  <cp:lastModifiedBy>fabia</cp:lastModifiedBy>
  <cp:revision>3</cp:revision>
  <dcterms:created xsi:type="dcterms:W3CDTF">2010-06-23T18:41:00Z</dcterms:created>
  <dcterms:modified xsi:type="dcterms:W3CDTF">2010-06-23T18:48:00Z</dcterms:modified>
</cp:coreProperties>
</file>