
<file path=[Content_Types].xml><?xml version="1.0" encoding="utf-8"?>
<Types xmlns="http://schemas.openxmlformats.org/package/2006/content-types">
  <Default Extension="bin" ContentType="application/vnd.openxmlformats-officedocument.oleObject"/>
  <Override PartName="/word/diagrams/quickStyle1.xml" ContentType="application/vnd.openxmlformats-officedocument.drawingml.diagramStyle+xml"/>
  <Override PartName="/word/diagrams/quickStyle2.xml" ContentType="application/vnd.openxmlformats-officedocument.drawingml.diagramStyle+xml"/>
  <Default Extension="png" ContentType="image/png"/>
  <Override PartName="/word/diagrams/data3.xml" ContentType="application/vnd.openxmlformats-officedocument.drawingml.diagramData+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Default Extension="wmf" ContentType="image/x-wmf"/>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diagrams/drawing3.xml" ContentType="application/vnd.ms-office.drawingml.diagramDrawing+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Override PartName="/word/theme/theme1.xml" ContentType="application/vnd.openxmlformats-officedocument.theme+xml"/>
  <Override PartName="/word/diagrams/layout3.xml" ContentType="application/vnd.openxmlformats-officedocument.drawingml.diagramLayout+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0D9" w:rsidRPr="000F0A72" w:rsidRDefault="006D00D9" w:rsidP="006D00D9">
      <w:pPr>
        <w:rPr>
          <w:rFonts w:ascii="Verdana" w:hAnsi="Verdana"/>
          <w:b/>
          <w:color w:val="FF0000"/>
        </w:rPr>
      </w:pPr>
      <w:r w:rsidRPr="000F0A72">
        <w:rPr>
          <w:rFonts w:ascii="Verdana" w:hAnsi="Verdana"/>
          <w:b/>
          <w:color w:val="FF0000"/>
        </w:rPr>
        <w:t>Projeto de Financiamento I</w:t>
      </w:r>
      <w:r w:rsidR="00200008" w:rsidRPr="000F0A72">
        <w:rPr>
          <w:rFonts w:ascii="Verdana" w:hAnsi="Verdana"/>
          <w:b/>
          <w:color w:val="FF0000"/>
        </w:rPr>
        <w:t>I</w:t>
      </w:r>
    </w:p>
    <w:p w:rsidR="006D00D9" w:rsidRPr="000F0A72" w:rsidRDefault="006D00D9" w:rsidP="006D00D9">
      <w:pPr>
        <w:rPr>
          <w:rFonts w:ascii="Verdana" w:hAnsi="Verdana"/>
          <w:color w:val="FF0000"/>
        </w:rPr>
      </w:pPr>
      <w:r w:rsidRPr="000F0A72">
        <w:rPr>
          <w:rFonts w:ascii="Verdana" w:hAnsi="Verdana"/>
          <w:color w:val="FF0000"/>
        </w:rPr>
        <w:t xml:space="preserve">Unidade II – </w:t>
      </w:r>
      <w:r w:rsidR="00603370" w:rsidRPr="000F0A72">
        <w:rPr>
          <w:rFonts w:ascii="Verdana" w:hAnsi="Verdana"/>
          <w:color w:val="FF0000"/>
        </w:rPr>
        <w:t>Fatores de risco no mundo das empresas</w:t>
      </w:r>
    </w:p>
    <w:p w:rsidR="006D00D9" w:rsidRDefault="006D00D9" w:rsidP="006D00D9">
      <w:pPr>
        <w:rPr>
          <w:rFonts w:ascii="Verdana" w:hAnsi="Verdana"/>
          <w:color w:val="FF0000"/>
        </w:rPr>
      </w:pPr>
      <w:r w:rsidRPr="000F0A72">
        <w:rPr>
          <w:rFonts w:ascii="Verdana" w:hAnsi="Verdana"/>
          <w:color w:val="FF0000"/>
        </w:rPr>
        <w:t>Módulo 1 -</w:t>
      </w:r>
      <w:r w:rsidR="00603370" w:rsidRPr="000F0A72">
        <w:rPr>
          <w:rFonts w:ascii="Verdana" w:hAnsi="Verdana"/>
          <w:color w:val="FF0000"/>
        </w:rPr>
        <w:t xml:space="preserve"> </w:t>
      </w:r>
      <w:r w:rsidR="000B42E1" w:rsidRPr="000F0A72">
        <w:rPr>
          <w:rFonts w:ascii="Verdana" w:hAnsi="Verdana"/>
          <w:color w:val="FF0000"/>
        </w:rPr>
        <w:t>E</w:t>
      </w:r>
      <w:r w:rsidR="00603370" w:rsidRPr="000F0A72">
        <w:rPr>
          <w:rFonts w:ascii="Verdana" w:hAnsi="Verdana"/>
          <w:color w:val="FF0000"/>
        </w:rPr>
        <w:t>xperiência dos administradores e o Capital de Giro</w:t>
      </w:r>
    </w:p>
    <w:p w:rsidR="009D411B" w:rsidRPr="009D411B" w:rsidRDefault="009D411B" w:rsidP="009D411B">
      <w:pPr>
        <w:pStyle w:val="Ttulo01"/>
        <w:numPr>
          <w:ilvl w:val="0"/>
          <w:numId w:val="26"/>
        </w:numPr>
        <w:spacing w:after="0"/>
        <w:jc w:val="left"/>
        <w:rPr>
          <w:rFonts w:ascii="Verdana" w:hAnsi="Verdana"/>
          <w:b w:val="0"/>
          <w:smallCaps w:val="0"/>
          <w:color w:val="FF0000"/>
          <w:sz w:val="20"/>
          <w:u w:val="none"/>
        </w:rPr>
      </w:pPr>
      <w:r w:rsidRPr="009D411B">
        <w:rPr>
          <w:rFonts w:ascii="Verdana" w:hAnsi="Verdana"/>
          <w:b w:val="0"/>
          <w:smallCaps w:val="0"/>
          <w:color w:val="FF0000"/>
          <w:sz w:val="20"/>
          <w:u w:val="none"/>
        </w:rPr>
        <w:t>Fatores de risco no mundo das empresas</w:t>
      </w:r>
    </w:p>
    <w:p w:rsidR="009D411B" w:rsidRDefault="009D411B" w:rsidP="009D411B">
      <w:pPr>
        <w:pStyle w:val="Ttulo01"/>
        <w:numPr>
          <w:ilvl w:val="0"/>
          <w:numId w:val="26"/>
        </w:numPr>
        <w:spacing w:after="0"/>
        <w:jc w:val="left"/>
        <w:rPr>
          <w:rFonts w:ascii="Verdana" w:hAnsi="Verdana"/>
          <w:b w:val="0"/>
          <w:smallCaps w:val="0"/>
          <w:color w:val="FF0000"/>
          <w:sz w:val="20"/>
          <w:u w:val="none"/>
        </w:rPr>
      </w:pPr>
      <w:r w:rsidRPr="009D411B">
        <w:rPr>
          <w:rFonts w:ascii="Verdana" w:hAnsi="Verdana"/>
          <w:b w:val="0"/>
          <w:smallCaps w:val="0"/>
          <w:color w:val="FF0000"/>
          <w:sz w:val="20"/>
          <w:u w:val="none"/>
        </w:rPr>
        <w:t>Preparo e experiência dos administradores</w:t>
      </w:r>
    </w:p>
    <w:p w:rsidR="009D411B" w:rsidRPr="009D411B" w:rsidRDefault="009D411B" w:rsidP="009D411B">
      <w:pPr>
        <w:pStyle w:val="Ttulo02"/>
        <w:numPr>
          <w:ilvl w:val="0"/>
          <w:numId w:val="26"/>
        </w:numPr>
        <w:spacing w:before="0" w:after="0"/>
        <w:jc w:val="left"/>
        <w:rPr>
          <w:rFonts w:ascii="Verdana" w:hAnsi="Verdana"/>
          <w:smallCaps w:val="0"/>
          <w:color w:val="FF0000"/>
          <w:sz w:val="20"/>
          <w:u w:val="none"/>
        </w:rPr>
      </w:pPr>
      <w:r w:rsidRPr="009D411B">
        <w:rPr>
          <w:rFonts w:ascii="Verdana" w:hAnsi="Verdana"/>
          <w:smallCaps w:val="0"/>
          <w:color w:val="FF0000"/>
          <w:sz w:val="20"/>
          <w:u w:val="none"/>
        </w:rPr>
        <w:t>O Capital de Giro</w:t>
      </w:r>
    </w:p>
    <w:p w:rsidR="009D411B" w:rsidRPr="009D411B" w:rsidRDefault="009D411B" w:rsidP="009D411B">
      <w:pPr>
        <w:pStyle w:val="Ttulo01"/>
        <w:numPr>
          <w:ilvl w:val="0"/>
          <w:numId w:val="26"/>
        </w:numPr>
        <w:spacing w:after="0"/>
        <w:jc w:val="left"/>
        <w:rPr>
          <w:rFonts w:ascii="Verdana" w:hAnsi="Verdana"/>
          <w:b w:val="0"/>
          <w:smallCaps w:val="0"/>
          <w:color w:val="FF0000"/>
          <w:sz w:val="20"/>
          <w:u w:val="none"/>
        </w:rPr>
      </w:pPr>
      <w:r>
        <w:rPr>
          <w:rFonts w:ascii="Verdana" w:hAnsi="Verdana"/>
          <w:b w:val="0"/>
          <w:smallCaps w:val="0"/>
          <w:color w:val="FF0000"/>
          <w:sz w:val="20"/>
          <w:u w:val="none"/>
        </w:rPr>
        <w:t>Resumo</w:t>
      </w:r>
    </w:p>
    <w:p w:rsidR="006D00D9" w:rsidRPr="000F0A72" w:rsidRDefault="006D00D9" w:rsidP="00B0406C">
      <w:pPr>
        <w:pStyle w:val="Ttulo01"/>
        <w:spacing w:after="0"/>
        <w:jc w:val="left"/>
        <w:rPr>
          <w:rFonts w:ascii="Verdana" w:hAnsi="Verdana" w:cstheme="minorHAnsi"/>
          <w:sz w:val="24"/>
          <w:szCs w:val="24"/>
        </w:rPr>
      </w:pPr>
    </w:p>
    <w:p w:rsidR="00E156D7" w:rsidRPr="000F0A72" w:rsidRDefault="00E156D7" w:rsidP="006D00D9">
      <w:pPr>
        <w:pStyle w:val="Ttulo01"/>
        <w:spacing w:after="0"/>
        <w:ind w:left="57"/>
        <w:jc w:val="left"/>
        <w:rPr>
          <w:rFonts w:ascii="Verdana" w:hAnsi="Verdana" w:cstheme="minorHAnsi"/>
          <w:smallCaps w:val="0"/>
          <w:sz w:val="24"/>
          <w:szCs w:val="24"/>
          <w:u w:val="none"/>
        </w:rPr>
      </w:pPr>
      <w:r w:rsidRPr="000F0A72">
        <w:rPr>
          <w:rFonts w:ascii="Verdana" w:hAnsi="Verdana" w:cstheme="minorHAnsi"/>
          <w:smallCaps w:val="0"/>
          <w:sz w:val="24"/>
          <w:szCs w:val="24"/>
          <w:u w:val="none"/>
        </w:rPr>
        <w:t>Fatores de risco no mundo das empresas</w:t>
      </w:r>
    </w:p>
    <w:p w:rsidR="006D00D9" w:rsidRPr="000F0A72" w:rsidRDefault="006D00D9" w:rsidP="006D00D9">
      <w:pPr>
        <w:pStyle w:val="Corpodetexto01"/>
        <w:spacing w:before="0" w:line="240" w:lineRule="auto"/>
        <w:ind w:left="57" w:firstLine="0"/>
        <w:jc w:val="left"/>
        <w:rPr>
          <w:rFonts w:ascii="Verdana" w:hAnsi="Verdana" w:cstheme="minorHAnsi"/>
          <w:spacing w:val="0"/>
          <w:sz w:val="24"/>
          <w:szCs w:val="24"/>
        </w:rPr>
      </w:pPr>
    </w:p>
    <w:p w:rsidR="000F0A72" w:rsidRPr="000F0A72" w:rsidRDefault="00E156D7" w:rsidP="006D00D9">
      <w:pPr>
        <w:pStyle w:val="Corpodetexto01"/>
        <w:spacing w:before="0" w:line="240" w:lineRule="auto"/>
        <w:ind w:left="57" w:firstLine="0"/>
        <w:jc w:val="left"/>
        <w:rPr>
          <w:rFonts w:ascii="Verdana" w:hAnsi="Verdana" w:cstheme="minorHAnsi"/>
          <w:spacing w:val="0"/>
          <w:sz w:val="24"/>
          <w:szCs w:val="24"/>
        </w:rPr>
      </w:pPr>
      <w:r w:rsidRPr="000F0A72">
        <w:rPr>
          <w:rFonts w:ascii="Verdana" w:hAnsi="Verdana" w:cstheme="minorHAnsi"/>
          <w:spacing w:val="0"/>
          <w:sz w:val="24"/>
          <w:szCs w:val="24"/>
        </w:rPr>
        <w:t xml:space="preserve">As dificuldades de permanência no mundo dos negócios não afetam unicamente </w:t>
      </w:r>
      <w:proofErr w:type="gramStart"/>
      <w:r w:rsidRPr="000F0A72">
        <w:rPr>
          <w:rFonts w:ascii="Verdana" w:hAnsi="Verdana" w:cstheme="minorHAnsi"/>
          <w:spacing w:val="0"/>
          <w:sz w:val="24"/>
          <w:szCs w:val="24"/>
        </w:rPr>
        <w:t>as micro</w:t>
      </w:r>
      <w:proofErr w:type="gramEnd"/>
      <w:r w:rsidRPr="000F0A72">
        <w:rPr>
          <w:rFonts w:ascii="Verdana" w:hAnsi="Verdana" w:cstheme="minorHAnsi"/>
          <w:spacing w:val="0"/>
          <w:sz w:val="24"/>
          <w:szCs w:val="24"/>
        </w:rPr>
        <w:t xml:space="preserve"> e pequenas empresa</w:t>
      </w:r>
      <w:r w:rsidR="00446400" w:rsidRPr="000F0A72">
        <w:rPr>
          <w:rFonts w:ascii="Verdana" w:hAnsi="Verdana" w:cstheme="minorHAnsi"/>
          <w:spacing w:val="0"/>
          <w:sz w:val="24"/>
          <w:szCs w:val="24"/>
        </w:rPr>
        <w:t>s</w:t>
      </w:r>
      <w:r w:rsidRPr="000F0A72">
        <w:rPr>
          <w:rFonts w:ascii="Verdana" w:hAnsi="Verdana" w:cstheme="minorHAnsi"/>
          <w:spacing w:val="0"/>
          <w:sz w:val="24"/>
          <w:szCs w:val="24"/>
        </w:rPr>
        <w:t xml:space="preserve">. </w:t>
      </w:r>
      <w:r w:rsidR="000F0A72" w:rsidRPr="000F0A72">
        <w:rPr>
          <w:rFonts w:ascii="Verdana" w:hAnsi="Verdana" w:cstheme="minorHAnsi"/>
          <w:spacing w:val="0"/>
          <w:sz w:val="24"/>
          <w:szCs w:val="24"/>
        </w:rPr>
        <w:t>T</w:t>
      </w:r>
      <w:r w:rsidRPr="000F0A72">
        <w:rPr>
          <w:rFonts w:ascii="Verdana" w:hAnsi="Verdana" w:cstheme="minorHAnsi"/>
          <w:spacing w:val="0"/>
          <w:sz w:val="24"/>
          <w:szCs w:val="24"/>
        </w:rPr>
        <w:t xml:space="preserve">odas as empresas, de </w:t>
      </w:r>
      <w:r w:rsidR="000F0A72" w:rsidRPr="000F0A72">
        <w:rPr>
          <w:rFonts w:ascii="Verdana" w:hAnsi="Verdana" w:cstheme="minorHAnsi"/>
          <w:spacing w:val="0"/>
          <w:sz w:val="24"/>
          <w:szCs w:val="24"/>
        </w:rPr>
        <w:t>qualquer porte</w:t>
      </w:r>
      <w:r w:rsidRPr="000F0A72">
        <w:rPr>
          <w:rFonts w:ascii="Verdana" w:hAnsi="Verdana" w:cstheme="minorHAnsi"/>
          <w:spacing w:val="0"/>
          <w:sz w:val="24"/>
          <w:szCs w:val="24"/>
        </w:rPr>
        <w:t xml:space="preserve">, expõem-se a fatores de risco que podem comprometer sua permanência no cenário empresarial. </w:t>
      </w:r>
    </w:p>
    <w:p w:rsidR="000F0A72" w:rsidRPr="000F0A72" w:rsidRDefault="000F0A72" w:rsidP="006D00D9">
      <w:pPr>
        <w:pStyle w:val="Corpodetexto01"/>
        <w:spacing w:before="0" w:line="240" w:lineRule="auto"/>
        <w:ind w:left="57" w:firstLine="0"/>
        <w:jc w:val="left"/>
        <w:rPr>
          <w:rFonts w:ascii="Verdana" w:hAnsi="Verdana" w:cstheme="minorHAnsi"/>
          <w:spacing w:val="0"/>
          <w:sz w:val="24"/>
          <w:szCs w:val="24"/>
        </w:rPr>
      </w:pPr>
    </w:p>
    <w:p w:rsidR="00E156D7" w:rsidRPr="000F0A72" w:rsidRDefault="00E156D7" w:rsidP="006D00D9">
      <w:pPr>
        <w:pStyle w:val="Corpodetexto01"/>
        <w:spacing w:before="0" w:line="240" w:lineRule="auto"/>
        <w:ind w:left="57" w:firstLine="0"/>
        <w:jc w:val="left"/>
        <w:rPr>
          <w:rFonts w:ascii="Verdana" w:hAnsi="Verdana" w:cstheme="minorHAnsi"/>
          <w:spacing w:val="0"/>
          <w:sz w:val="24"/>
          <w:szCs w:val="24"/>
        </w:rPr>
      </w:pPr>
      <w:r w:rsidRPr="000F0A72">
        <w:rPr>
          <w:rFonts w:ascii="Verdana" w:hAnsi="Verdana" w:cstheme="minorHAnsi"/>
          <w:spacing w:val="0"/>
          <w:sz w:val="24"/>
          <w:szCs w:val="24"/>
        </w:rPr>
        <w:t xml:space="preserve">Da mesma </w:t>
      </w:r>
      <w:r w:rsidR="000F0A72">
        <w:rPr>
          <w:rFonts w:ascii="Verdana" w:hAnsi="Verdana" w:cstheme="minorHAnsi"/>
          <w:spacing w:val="0"/>
          <w:sz w:val="24"/>
          <w:szCs w:val="24"/>
        </w:rPr>
        <w:t>maneira</w:t>
      </w:r>
      <w:r w:rsidR="000F0A72" w:rsidRPr="000F0A72">
        <w:rPr>
          <w:rFonts w:ascii="Verdana" w:hAnsi="Verdana" w:cstheme="minorHAnsi"/>
          <w:spacing w:val="0"/>
          <w:sz w:val="24"/>
          <w:szCs w:val="24"/>
        </w:rPr>
        <w:t>,</w:t>
      </w:r>
      <w:r w:rsidRPr="000F0A72">
        <w:rPr>
          <w:rFonts w:ascii="Verdana" w:hAnsi="Verdana" w:cstheme="minorHAnsi"/>
          <w:spacing w:val="0"/>
          <w:sz w:val="24"/>
          <w:szCs w:val="24"/>
        </w:rPr>
        <w:t xml:space="preserve"> essas dificuldades não ocorrem de </w:t>
      </w:r>
      <w:r w:rsidR="000F0A72" w:rsidRPr="000F0A72">
        <w:rPr>
          <w:rFonts w:ascii="Verdana" w:hAnsi="Verdana" w:cstheme="minorHAnsi"/>
          <w:spacing w:val="0"/>
          <w:sz w:val="24"/>
          <w:szCs w:val="24"/>
        </w:rPr>
        <w:t>modo</w:t>
      </w:r>
      <w:r w:rsidRPr="000F0A72">
        <w:rPr>
          <w:rFonts w:ascii="Verdana" w:hAnsi="Verdana" w:cstheme="minorHAnsi"/>
          <w:spacing w:val="0"/>
          <w:sz w:val="24"/>
          <w:szCs w:val="24"/>
        </w:rPr>
        <w:t xml:space="preserve"> pontual nem isoladas u</w:t>
      </w:r>
      <w:r w:rsidR="000F0A72" w:rsidRPr="000F0A72">
        <w:rPr>
          <w:rFonts w:ascii="Verdana" w:hAnsi="Verdana" w:cstheme="minorHAnsi"/>
          <w:spacing w:val="0"/>
          <w:sz w:val="24"/>
          <w:szCs w:val="24"/>
        </w:rPr>
        <w:t>mas das outras, pois incidem de forma</w:t>
      </w:r>
      <w:r w:rsidRPr="000F0A72">
        <w:rPr>
          <w:rFonts w:ascii="Verdana" w:hAnsi="Verdana" w:cstheme="minorHAnsi"/>
          <w:spacing w:val="0"/>
          <w:sz w:val="24"/>
          <w:szCs w:val="24"/>
        </w:rPr>
        <w:t xml:space="preserve"> mais ou menos </w:t>
      </w:r>
      <w:r w:rsidR="000F0A72" w:rsidRPr="000F0A72">
        <w:rPr>
          <w:rFonts w:ascii="Verdana" w:hAnsi="Verdana" w:cstheme="minorHAnsi"/>
          <w:spacing w:val="0"/>
          <w:sz w:val="24"/>
          <w:szCs w:val="24"/>
        </w:rPr>
        <w:t>frequente</w:t>
      </w:r>
      <w:r w:rsidRPr="000F0A72">
        <w:rPr>
          <w:rFonts w:ascii="Verdana" w:hAnsi="Verdana" w:cstheme="minorHAnsi"/>
          <w:spacing w:val="0"/>
          <w:sz w:val="24"/>
          <w:szCs w:val="24"/>
        </w:rPr>
        <w:t xml:space="preserve"> e interagem e influenciam umas às outras.</w:t>
      </w:r>
    </w:p>
    <w:p w:rsidR="006D00D9" w:rsidRPr="000F0A72" w:rsidRDefault="006D00D9" w:rsidP="006D00D9">
      <w:pPr>
        <w:pStyle w:val="Corpodetexto01"/>
        <w:spacing w:before="0" w:line="240" w:lineRule="auto"/>
        <w:ind w:left="57" w:firstLine="0"/>
        <w:jc w:val="left"/>
        <w:rPr>
          <w:rFonts w:ascii="Verdana" w:hAnsi="Verdana" w:cstheme="minorHAnsi"/>
          <w:spacing w:val="0"/>
          <w:sz w:val="24"/>
          <w:szCs w:val="24"/>
        </w:rPr>
      </w:pPr>
    </w:p>
    <w:p w:rsidR="00E156D7" w:rsidRPr="000F0A72" w:rsidRDefault="00E156D7" w:rsidP="006D00D9">
      <w:pPr>
        <w:pStyle w:val="Corpodetexto01"/>
        <w:spacing w:before="0" w:line="240" w:lineRule="auto"/>
        <w:ind w:left="57" w:firstLine="0"/>
        <w:jc w:val="left"/>
        <w:rPr>
          <w:rFonts w:ascii="Verdana" w:hAnsi="Verdana" w:cstheme="minorHAnsi"/>
          <w:spacing w:val="0"/>
          <w:sz w:val="24"/>
          <w:szCs w:val="24"/>
        </w:rPr>
      </w:pPr>
      <w:r w:rsidRPr="000F0A72">
        <w:rPr>
          <w:rFonts w:ascii="Verdana" w:hAnsi="Verdana" w:cstheme="minorHAnsi"/>
          <w:spacing w:val="0"/>
          <w:sz w:val="24"/>
          <w:szCs w:val="24"/>
        </w:rPr>
        <w:t xml:space="preserve">Essa interatividade e a equivalência dos principais desafios a serem enfrentados pelas empresas estão demonstradas na estrela </w:t>
      </w:r>
      <w:r w:rsidR="00CA59C9" w:rsidRPr="000F0A72">
        <w:rPr>
          <w:rFonts w:ascii="Verdana" w:hAnsi="Verdana" w:cstheme="minorHAnsi"/>
          <w:spacing w:val="0"/>
          <w:sz w:val="24"/>
          <w:szCs w:val="24"/>
        </w:rPr>
        <w:t xml:space="preserve">abaixo, que representa os principais </w:t>
      </w:r>
      <w:r w:rsidR="00CA59C9" w:rsidRPr="000F0A72">
        <w:rPr>
          <w:rFonts w:ascii="Verdana" w:hAnsi="Verdana" w:cstheme="minorHAnsi"/>
          <w:b/>
          <w:spacing w:val="0"/>
          <w:sz w:val="24"/>
          <w:szCs w:val="24"/>
        </w:rPr>
        <w:t>fatores de sucesso</w:t>
      </w:r>
      <w:r w:rsidR="00CA59C9" w:rsidRPr="000F0A72">
        <w:rPr>
          <w:rFonts w:ascii="Verdana" w:hAnsi="Verdana" w:cstheme="minorHAnsi"/>
          <w:spacing w:val="0"/>
          <w:sz w:val="24"/>
          <w:szCs w:val="24"/>
        </w:rPr>
        <w:t xml:space="preserve"> para a permanência de uma empresa no mercado</w:t>
      </w:r>
      <w:r w:rsidRPr="000F0A72">
        <w:rPr>
          <w:rFonts w:ascii="Verdana" w:hAnsi="Verdana" w:cstheme="minorHAnsi"/>
          <w:spacing w:val="0"/>
          <w:sz w:val="24"/>
          <w:szCs w:val="24"/>
        </w:rPr>
        <w:t xml:space="preserve">: </w:t>
      </w:r>
    </w:p>
    <w:p w:rsidR="006D00D9" w:rsidRPr="000F0A72" w:rsidRDefault="006D00D9" w:rsidP="006D00D9">
      <w:pPr>
        <w:pStyle w:val="Corpodetexto01"/>
        <w:spacing w:before="0" w:line="240" w:lineRule="auto"/>
        <w:ind w:left="57" w:firstLine="0"/>
        <w:jc w:val="left"/>
        <w:rPr>
          <w:rFonts w:ascii="Verdana" w:hAnsi="Verdana" w:cstheme="minorHAnsi"/>
          <w:spacing w:val="0"/>
          <w:sz w:val="24"/>
          <w:szCs w:val="24"/>
        </w:rPr>
      </w:pPr>
    </w:p>
    <w:p w:rsidR="00016F6A" w:rsidRPr="000F0A72" w:rsidRDefault="000F0A72" w:rsidP="006D00D9">
      <w:pPr>
        <w:pStyle w:val="Corpodetexto01"/>
        <w:spacing w:before="0" w:line="240" w:lineRule="auto"/>
        <w:ind w:left="57" w:firstLine="0"/>
        <w:jc w:val="left"/>
        <w:rPr>
          <w:rFonts w:ascii="Verdana" w:hAnsi="Verdana" w:cstheme="minorHAnsi"/>
          <w:color w:val="FF0000"/>
          <w:spacing w:val="0"/>
          <w:sz w:val="20"/>
          <w:szCs w:val="20"/>
        </w:rPr>
      </w:pPr>
      <w:r w:rsidRPr="000F0A72">
        <w:rPr>
          <w:rFonts w:ascii="Verdana" w:hAnsi="Verdana" w:cstheme="minorHAnsi"/>
          <w:color w:val="FF0000"/>
          <w:spacing w:val="0"/>
          <w:sz w:val="20"/>
          <w:szCs w:val="20"/>
        </w:rPr>
        <w:t>Ilustração: refazer a imagem abaixo.</w:t>
      </w:r>
    </w:p>
    <w:p w:rsidR="00E156D7" w:rsidRPr="000F0A72" w:rsidRDefault="00E156D7" w:rsidP="006D00D9">
      <w:pPr>
        <w:pStyle w:val="Corpodetexto01"/>
        <w:spacing w:before="0" w:line="240" w:lineRule="auto"/>
        <w:ind w:left="57" w:firstLine="0"/>
        <w:jc w:val="center"/>
        <w:rPr>
          <w:rFonts w:ascii="Verdana" w:hAnsi="Verdana" w:cstheme="minorHAnsi"/>
          <w:spacing w:val="0"/>
          <w:sz w:val="24"/>
          <w:szCs w:val="24"/>
        </w:rPr>
      </w:pPr>
      <w:r w:rsidRPr="000F0A72">
        <w:rPr>
          <w:rFonts w:ascii="Verdana" w:hAnsi="Verdana" w:cstheme="minorHAnsi"/>
          <w:spacing w:val="0"/>
          <w:sz w:val="24"/>
          <w:szCs w:val="24"/>
        </w:rPr>
        <w:object w:dxaOrig="8608" w:dyaOrig="56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0pt;height:283pt" o:ole="" fillcolor="window">
            <v:imagedata r:id="rId6" o:title=""/>
          </v:shape>
          <o:OLEObject Type="Embed" ProgID="Word.Picture.8" ShapeID="_x0000_i1025" DrawAspect="Content" ObjectID="_1338821045" r:id="rId7"/>
        </w:object>
      </w:r>
    </w:p>
    <w:p w:rsidR="00E156D7" w:rsidRPr="000F0A72" w:rsidRDefault="00E156D7" w:rsidP="006D00D9">
      <w:pPr>
        <w:pStyle w:val="Corpodetexto01"/>
        <w:spacing w:before="0" w:line="240" w:lineRule="auto"/>
        <w:ind w:left="57" w:firstLine="0"/>
        <w:jc w:val="left"/>
        <w:rPr>
          <w:rFonts w:ascii="Verdana" w:hAnsi="Verdana" w:cstheme="minorHAnsi"/>
          <w:spacing w:val="0"/>
          <w:sz w:val="24"/>
          <w:szCs w:val="24"/>
        </w:rPr>
      </w:pPr>
    </w:p>
    <w:p w:rsidR="00E156D7" w:rsidRPr="000F0A72" w:rsidRDefault="000F0A72" w:rsidP="006D00D9">
      <w:pPr>
        <w:ind w:left="57"/>
        <w:rPr>
          <w:rFonts w:ascii="Verdana" w:hAnsi="Verdana" w:cstheme="minorHAnsi"/>
          <w:sz w:val="24"/>
          <w:szCs w:val="24"/>
        </w:rPr>
      </w:pPr>
      <w:r>
        <w:rPr>
          <w:rFonts w:ascii="Verdana" w:hAnsi="Verdana" w:cstheme="minorHAnsi"/>
          <w:sz w:val="24"/>
          <w:szCs w:val="24"/>
        </w:rPr>
        <w:t>A</w:t>
      </w:r>
      <w:r w:rsidRPr="000F0A72">
        <w:rPr>
          <w:rFonts w:ascii="Verdana" w:hAnsi="Verdana" w:cstheme="minorHAnsi"/>
          <w:sz w:val="24"/>
          <w:szCs w:val="24"/>
        </w:rPr>
        <w:t>bordaremos</w:t>
      </w:r>
      <w:r>
        <w:rPr>
          <w:rFonts w:ascii="Verdana" w:hAnsi="Verdana" w:cstheme="minorHAnsi"/>
          <w:sz w:val="24"/>
          <w:szCs w:val="24"/>
        </w:rPr>
        <w:t>, na sequência,</w:t>
      </w:r>
      <w:r w:rsidR="00E156D7" w:rsidRPr="000F0A72">
        <w:rPr>
          <w:rFonts w:ascii="Verdana" w:hAnsi="Verdana" w:cstheme="minorHAnsi"/>
          <w:sz w:val="24"/>
          <w:szCs w:val="24"/>
        </w:rPr>
        <w:t xml:space="preserve"> cada uma das pontas da estrela como fato</w:t>
      </w:r>
      <w:r w:rsidR="00446400" w:rsidRPr="000F0A72">
        <w:rPr>
          <w:rFonts w:ascii="Verdana" w:hAnsi="Verdana" w:cstheme="minorHAnsi"/>
          <w:sz w:val="24"/>
          <w:szCs w:val="24"/>
        </w:rPr>
        <w:t>res de risco dentro do contexto</w:t>
      </w:r>
      <w:r w:rsidR="00E156D7" w:rsidRPr="000F0A72">
        <w:rPr>
          <w:rFonts w:ascii="Verdana" w:hAnsi="Verdana" w:cstheme="minorHAnsi"/>
          <w:sz w:val="24"/>
          <w:szCs w:val="24"/>
        </w:rPr>
        <w:t xml:space="preserve"> empresarial</w:t>
      </w:r>
      <w:r w:rsidR="00446400" w:rsidRPr="000F0A72">
        <w:rPr>
          <w:rFonts w:ascii="Verdana" w:hAnsi="Verdana" w:cstheme="minorHAnsi"/>
          <w:sz w:val="24"/>
          <w:szCs w:val="24"/>
        </w:rPr>
        <w:t>.</w:t>
      </w:r>
    </w:p>
    <w:p w:rsidR="008827CE" w:rsidRDefault="008827CE" w:rsidP="000F0A72">
      <w:pPr>
        <w:pBdr>
          <w:bottom w:val="single" w:sz="12" w:space="1" w:color="auto"/>
        </w:pBdr>
        <w:overflowPunct/>
        <w:autoSpaceDE/>
        <w:autoSpaceDN/>
        <w:adjustRightInd/>
        <w:textAlignment w:val="auto"/>
        <w:rPr>
          <w:rFonts w:ascii="Verdana" w:hAnsi="Verdana" w:cstheme="minorHAnsi"/>
          <w:sz w:val="24"/>
          <w:szCs w:val="24"/>
        </w:rPr>
      </w:pPr>
    </w:p>
    <w:p w:rsidR="000F0A72" w:rsidRDefault="000F0A72" w:rsidP="000F0A72">
      <w:pPr>
        <w:overflowPunct/>
        <w:autoSpaceDE/>
        <w:autoSpaceDN/>
        <w:adjustRightInd/>
        <w:textAlignment w:val="auto"/>
        <w:rPr>
          <w:rFonts w:ascii="Verdana" w:hAnsi="Verdana" w:cstheme="minorHAnsi"/>
          <w:sz w:val="24"/>
          <w:szCs w:val="24"/>
        </w:rPr>
      </w:pPr>
    </w:p>
    <w:p w:rsidR="000F0A72" w:rsidRPr="000F0A72" w:rsidRDefault="000F0A72" w:rsidP="000F0A72">
      <w:pPr>
        <w:overflowPunct/>
        <w:autoSpaceDE/>
        <w:autoSpaceDN/>
        <w:adjustRightInd/>
        <w:textAlignment w:val="auto"/>
        <w:rPr>
          <w:rFonts w:ascii="Verdana" w:hAnsi="Verdana" w:cstheme="minorHAnsi"/>
          <w:smallCaps/>
          <w:sz w:val="24"/>
          <w:szCs w:val="24"/>
          <w:u w:val="single"/>
        </w:rPr>
      </w:pPr>
    </w:p>
    <w:p w:rsidR="00E156D7" w:rsidRPr="000F0A72" w:rsidRDefault="00CA59C9" w:rsidP="006D00D9">
      <w:pPr>
        <w:pStyle w:val="Ttulo02"/>
        <w:spacing w:before="0" w:after="0"/>
        <w:ind w:left="57"/>
        <w:jc w:val="left"/>
        <w:rPr>
          <w:rFonts w:ascii="Verdana" w:hAnsi="Verdana" w:cstheme="minorHAnsi"/>
          <w:b/>
          <w:smallCaps w:val="0"/>
          <w:sz w:val="24"/>
          <w:szCs w:val="24"/>
          <w:u w:val="none"/>
        </w:rPr>
      </w:pPr>
      <w:r w:rsidRPr="000F0A72">
        <w:rPr>
          <w:rFonts w:ascii="Verdana" w:hAnsi="Verdana" w:cstheme="minorHAnsi"/>
          <w:b/>
          <w:smallCaps w:val="0"/>
          <w:sz w:val="24"/>
          <w:szCs w:val="24"/>
          <w:u w:val="none"/>
        </w:rPr>
        <w:t xml:space="preserve">1 - </w:t>
      </w:r>
      <w:r w:rsidR="00E156D7" w:rsidRPr="000F0A72">
        <w:rPr>
          <w:rFonts w:ascii="Verdana" w:hAnsi="Verdana" w:cstheme="minorHAnsi"/>
          <w:b/>
          <w:smallCaps w:val="0"/>
          <w:sz w:val="24"/>
          <w:szCs w:val="24"/>
          <w:u w:val="none"/>
        </w:rPr>
        <w:t>Preparo e experiência dos administradores</w:t>
      </w:r>
    </w:p>
    <w:p w:rsidR="006D00D9" w:rsidRPr="000F0A72" w:rsidRDefault="006D00D9" w:rsidP="006D00D9">
      <w:pPr>
        <w:pStyle w:val="Corpodetexto01"/>
        <w:spacing w:before="0" w:line="240" w:lineRule="auto"/>
        <w:ind w:left="57" w:firstLine="0"/>
        <w:jc w:val="left"/>
        <w:rPr>
          <w:rFonts w:ascii="Verdana" w:hAnsi="Verdana" w:cstheme="minorHAnsi"/>
          <w:spacing w:val="0"/>
          <w:sz w:val="24"/>
          <w:szCs w:val="24"/>
        </w:rPr>
      </w:pPr>
    </w:p>
    <w:p w:rsidR="00E156D7" w:rsidRPr="000F0A72" w:rsidRDefault="00446400" w:rsidP="006D00D9">
      <w:pPr>
        <w:pStyle w:val="Corpodetexto01"/>
        <w:spacing w:before="0" w:line="240" w:lineRule="auto"/>
        <w:ind w:left="57" w:firstLine="0"/>
        <w:jc w:val="left"/>
        <w:rPr>
          <w:rFonts w:ascii="Verdana" w:hAnsi="Verdana" w:cstheme="minorHAnsi"/>
          <w:spacing w:val="0"/>
          <w:sz w:val="24"/>
          <w:szCs w:val="24"/>
        </w:rPr>
      </w:pPr>
      <w:r w:rsidRPr="000F0A72">
        <w:rPr>
          <w:rFonts w:ascii="Verdana" w:hAnsi="Verdana" w:cstheme="minorHAnsi"/>
          <w:spacing w:val="0"/>
          <w:sz w:val="24"/>
          <w:szCs w:val="24"/>
        </w:rPr>
        <w:t xml:space="preserve">Todos sabemos da importância de </w:t>
      </w:r>
      <w:r w:rsidR="00E156D7" w:rsidRPr="000F0A72">
        <w:rPr>
          <w:rFonts w:ascii="Verdana" w:hAnsi="Verdana" w:cstheme="minorHAnsi"/>
          <w:spacing w:val="0"/>
          <w:sz w:val="24"/>
          <w:szCs w:val="24"/>
        </w:rPr>
        <w:t>identificar a qualificação profissional e a experiência dos responsáveis pela condução dos negócios da empresa/grupo</w:t>
      </w:r>
      <w:r w:rsidRPr="000F0A72">
        <w:rPr>
          <w:rFonts w:ascii="Verdana" w:hAnsi="Verdana" w:cstheme="minorHAnsi"/>
          <w:spacing w:val="0"/>
          <w:sz w:val="24"/>
          <w:szCs w:val="24"/>
        </w:rPr>
        <w:t>, do quanto</w:t>
      </w:r>
      <w:r w:rsidR="00E156D7" w:rsidRPr="000F0A72">
        <w:rPr>
          <w:rFonts w:ascii="Verdana" w:hAnsi="Verdana" w:cstheme="minorHAnsi"/>
          <w:spacing w:val="0"/>
          <w:sz w:val="24"/>
          <w:szCs w:val="24"/>
        </w:rPr>
        <w:t xml:space="preserve"> contribuem </w:t>
      </w:r>
      <w:r w:rsidR="00E156D7" w:rsidRPr="000F0A72">
        <w:rPr>
          <w:rFonts w:ascii="Verdana" w:hAnsi="Verdana" w:cstheme="minorHAnsi"/>
          <w:spacing w:val="0"/>
          <w:sz w:val="24"/>
          <w:szCs w:val="24"/>
        </w:rPr>
        <w:lastRenderedPageBreak/>
        <w:t xml:space="preserve">para apurar se esses conhecimentos são suficientes para colocar e </w:t>
      </w:r>
      <w:proofErr w:type="gramStart"/>
      <w:r w:rsidR="00E156D7" w:rsidRPr="000F0A72">
        <w:rPr>
          <w:rFonts w:ascii="Verdana" w:hAnsi="Verdana" w:cstheme="minorHAnsi"/>
          <w:spacing w:val="0"/>
          <w:sz w:val="24"/>
          <w:szCs w:val="24"/>
        </w:rPr>
        <w:t>manter</w:t>
      </w:r>
      <w:proofErr w:type="gramEnd"/>
      <w:r w:rsidR="00E156D7" w:rsidRPr="000F0A72">
        <w:rPr>
          <w:rFonts w:ascii="Verdana" w:hAnsi="Verdana" w:cstheme="minorHAnsi"/>
          <w:spacing w:val="0"/>
          <w:sz w:val="24"/>
          <w:szCs w:val="24"/>
        </w:rPr>
        <w:t xml:space="preserve"> o empreendimento dentro do </w:t>
      </w:r>
      <w:r w:rsidR="00DD0DC8">
        <w:rPr>
          <w:rFonts w:ascii="Verdana" w:hAnsi="Verdana" w:cstheme="minorHAnsi"/>
          <w:spacing w:val="0"/>
          <w:sz w:val="24"/>
          <w:szCs w:val="24"/>
        </w:rPr>
        <w:t xml:space="preserve">que foi </w:t>
      </w:r>
      <w:r w:rsidR="00E156D7" w:rsidRPr="000F0A72">
        <w:rPr>
          <w:rFonts w:ascii="Verdana" w:hAnsi="Verdana" w:cstheme="minorHAnsi"/>
          <w:spacing w:val="0"/>
          <w:sz w:val="24"/>
          <w:szCs w:val="24"/>
        </w:rPr>
        <w:t>programado.</w:t>
      </w:r>
    </w:p>
    <w:p w:rsidR="006D00D9" w:rsidRPr="000F0A72" w:rsidRDefault="006D00D9" w:rsidP="006D00D9">
      <w:pPr>
        <w:pStyle w:val="Corpodetexto01"/>
        <w:spacing w:before="0" w:line="240" w:lineRule="auto"/>
        <w:ind w:left="57" w:firstLine="0"/>
        <w:jc w:val="left"/>
        <w:rPr>
          <w:rFonts w:ascii="Verdana" w:hAnsi="Verdana" w:cstheme="minorHAnsi"/>
          <w:spacing w:val="0"/>
          <w:sz w:val="24"/>
          <w:szCs w:val="24"/>
        </w:rPr>
      </w:pPr>
    </w:p>
    <w:p w:rsidR="00E156D7" w:rsidRPr="000F0A72" w:rsidRDefault="00E156D7" w:rsidP="006D00D9">
      <w:pPr>
        <w:pStyle w:val="Corpodetexto01"/>
        <w:spacing w:before="0" w:line="240" w:lineRule="auto"/>
        <w:ind w:left="57" w:firstLine="0"/>
        <w:jc w:val="left"/>
        <w:rPr>
          <w:rFonts w:ascii="Verdana" w:hAnsi="Verdana" w:cstheme="minorHAnsi"/>
          <w:spacing w:val="0"/>
          <w:sz w:val="24"/>
          <w:szCs w:val="24"/>
        </w:rPr>
      </w:pPr>
      <w:r w:rsidRPr="000F0A72">
        <w:rPr>
          <w:rFonts w:ascii="Verdana" w:hAnsi="Verdana" w:cstheme="minorHAnsi"/>
          <w:spacing w:val="0"/>
          <w:sz w:val="24"/>
          <w:szCs w:val="24"/>
        </w:rPr>
        <w:t>Esses são fatores fundamentais para a sobrevivência e o sucesso do empreendimento, seja na dimensão estratégica, seja na dimensão operacional.</w:t>
      </w:r>
    </w:p>
    <w:p w:rsidR="006D00D9" w:rsidRDefault="006D00D9" w:rsidP="006D00D9">
      <w:pPr>
        <w:pStyle w:val="Corpodetexto01"/>
        <w:spacing w:before="0" w:line="240" w:lineRule="auto"/>
        <w:ind w:left="57" w:firstLine="0"/>
        <w:jc w:val="left"/>
        <w:rPr>
          <w:rFonts w:ascii="Verdana" w:hAnsi="Verdana" w:cstheme="minorHAnsi"/>
          <w:spacing w:val="0"/>
          <w:sz w:val="24"/>
          <w:szCs w:val="24"/>
        </w:rPr>
      </w:pPr>
    </w:p>
    <w:p w:rsidR="00BA1316" w:rsidRPr="00BA1316" w:rsidRDefault="00BA1316" w:rsidP="006D00D9">
      <w:pPr>
        <w:pStyle w:val="Corpodetexto01"/>
        <w:spacing w:before="0" w:line="240" w:lineRule="auto"/>
        <w:ind w:left="57" w:firstLine="0"/>
        <w:jc w:val="left"/>
        <w:rPr>
          <w:rFonts w:ascii="Verdana" w:hAnsi="Verdana" w:cstheme="minorHAnsi"/>
          <w:color w:val="FF0000"/>
          <w:spacing w:val="0"/>
          <w:sz w:val="20"/>
          <w:szCs w:val="20"/>
        </w:rPr>
      </w:pPr>
      <w:r w:rsidRPr="00BA1316">
        <w:rPr>
          <w:rFonts w:ascii="Verdana" w:hAnsi="Verdana" w:cstheme="minorHAnsi"/>
          <w:color w:val="FF0000"/>
          <w:spacing w:val="0"/>
          <w:sz w:val="20"/>
          <w:szCs w:val="20"/>
        </w:rPr>
        <w:t>Ilustração: modificar a imagem, mantendo o sentido.</w:t>
      </w:r>
    </w:p>
    <w:p w:rsidR="00BA1316" w:rsidRDefault="00BA1316" w:rsidP="006D00D9">
      <w:pPr>
        <w:pStyle w:val="Corpodetexto01"/>
        <w:spacing w:before="0" w:line="240" w:lineRule="auto"/>
        <w:ind w:left="57" w:firstLine="0"/>
        <w:jc w:val="left"/>
        <w:rPr>
          <w:rFonts w:ascii="Verdana" w:hAnsi="Verdana" w:cstheme="minorHAnsi"/>
          <w:spacing w:val="0"/>
          <w:sz w:val="24"/>
          <w:szCs w:val="24"/>
        </w:rPr>
      </w:pPr>
    </w:p>
    <w:p w:rsidR="00BA1316" w:rsidRDefault="000F77F4" w:rsidP="006D00D9">
      <w:pPr>
        <w:pStyle w:val="Corpodetexto01"/>
        <w:spacing w:before="0" w:line="240" w:lineRule="auto"/>
        <w:ind w:left="57" w:firstLine="0"/>
        <w:jc w:val="left"/>
        <w:rPr>
          <w:rFonts w:ascii="Verdana" w:hAnsi="Verdana" w:cstheme="minorHAnsi"/>
          <w:spacing w:val="0"/>
          <w:sz w:val="24"/>
          <w:szCs w:val="24"/>
        </w:rPr>
      </w:pPr>
      <w:r>
        <w:rPr>
          <w:rFonts w:ascii="Verdana" w:hAnsi="Verdana" w:cstheme="minorHAnsi"/>
          <w:noProof/>
          <w:spacing w:val="0"/>
          <w:sz w:val="24"/>
          <w:szCs w:val="24"/>
          <w:lang w:eastAsia="pt-BR"/>
        </w:rPr>
        <w:pict>
          <v:shapetype id="_x0000_t11" coordsize="21600,21600" o:spt="11" adj="5400" path="m@0,l@0@0,0@0,0@2@0@2@0,21600@1,21600@1@2,21600@2,21600@0@1@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5400,5400,16200,16200;10800,10800,10800,10800"/>
            <v:handles>
              <v:h position="#0,topLeft" switch="" xrange="0,10800"/>
            </v:handles>
          </v:shapetype>
          <v:shape id="_x0000_s1031" type="#_x0000_t11" style="position:absolute;left:0;text-align:left;margin-left:370.3pt;margin-top:59.4pt;width:31.5pt;height:27pt;z-index:251661312" adj="8080" fillcolor="#95b3d7 [1940]" strokecolor="#4f81bd [3204]" strokeweight="1pt">
            <v:fill color2="#4f81bd [3204]" focus="50%" type="gradient"/>
            <v:shadow on="t" type="perspective" color="#243f60 [1604]" offset="1pt" offset2="-3pt"/>
          </v:shape>
        </w:pict>
      </w:r>
      <w:r>
        <w:rPr>
          <w:rFonts w:ascii="Verdana" w:hAnsi="Verdana" w:cstheme="minorHAnsi"/>
          <w:noProof/>
          <w:spacing w:val="0"/>
          <w:sz w:val="24"/>
          <w:szCs w:val="24"/>
          <w:lang w:eastAsia="pt-BR"/>
        </w:rPr>
        <w:pict>
          <v:oval id="_x0000_s1028" style="position:absolute;left:0;text-align:left;margin-left:407.05pt;margin-top:18.4pt;width:111pt;height:111pt;z-index:251659264" fillcolor="#95b3d7 [1940]" strokecolor="#95b3d7 [1940]" strokeweight="1pt">
            <v:fill color2="#dbe5f1 [660]" angle="-45" focusposition=".5,.5" focussize="" focus="-50%" type="gradient"/>
            <v:shadow on="t" type="perspective" color="#243f60 [1604]" opacity=".5" offset="1pt" offset2="-3pt"/>
            <v:textbox>
              <w:txbxContent>
                <w:p w:rsidR="00846D4D" w:rsidRDefault="00846D4D" w:rsidP="00BA1316">
                  <w:pPr>
                    <w:rPr>
                      <w:rFonts w:ascii="Verdana" w:hAnsi="Verdana"/>
                    </w:rPr>
                  </w:pPr>
                </w:p>
                <w:p w:rsidR="00846D4D" w:rsidRDefault="00846D4D" w:rsidP="00BA1316">
                  <w:pPr>
                    <w:rPr>
                      <w:rFonts w:ascii="Verdana" w:hAnsi="Verdana"/>
                    </w:rPr>
                  </w:pPr>
                </w:p>
                <w:p w:rsidR="00846D4D" w:rsidRPr="00BA1316" w:rsidRDefault="00846D4D" w:rsidP="00BA1316">
                  <w:pPr>
                    <w:ind w:left="-142" w:right="-166"/>
                    <w:jc w:val="center"/>
                    <w:rPr>
                      <w:rFonts w:ascii="Verdana" w:hAnsi="Verdana"/>
                      <w:b/>
                      <w:sz w:val="24"/>
                      <w:szCs w:val="24"/>
                    </w:rPr>
                  </w:pPr>
                  <w:r w:rsidRPr="00BA1316">
                    <w:rPr>
                      <w:rFonts w:ascii="Verdana" w:hAnsi="Verdana"/>
                      <w:b/>
                      <w:sz w:val="24"/>
                      <w:szCs w:val="24"/>
                    </w:rPr>
                    <w:t>Executor</w:t>
                  </w:r>
                </w:p>
              </w:txbxContent>
            </v:textbox>
          </v:oval>
        </w:pict>
      </w:r>
      <w:r>
        <w:rPr>
          <w:rFonts w:ascii="Verdana" w:hAnsi="Verdana" w:cstheme="minorHAnsi"/>
          <w:noProof/>
          <w:spacing w:val="0"/>
          <w:sz w:val="24"/>
          <w:szCs w:val="24"/>
          <w:lang w:eastAsia="pt-BR"/>
        </w:rPr>
        <w:pict>
          <v:oval id="_x0000_s1027" style="position:absolute;left:0;text-align:left;margin-left:253.3pt;margin-top:18.4pt;width:111pt;height:111pt;z-index:251658240" fillcolor="#95b3d7 [1940]" strokecolor="#95b3d7 [1940]" strokeweight="1pt">
            <v:fill color2="#dbe5f1 [660]" angle="-45" focusposition=".5,.5" focussize="" focus="-50%" type="gradient"/>
            <v:shadow on="t" type="perspective" color="#243f60 [1604]" opacity=".5" offset="1pt" offset2="-3pt"/>
            <v:textbox>
              <w:txbxContent>
                <w:p w:rsidR="00846D4D" w:rsidRDefault="00846D4D">
                  <w:pPr>
                    <w:rPr>
                      <w:rFonts w:ascii="Verdana" w:hAnsi="Verdana"/>
                    </w:rPr>
                  </w:pPr>
                </w:p>
                <w:p w:rsidR="00846D4D" w:rsidRDefault="00846D4D">
                  <w:pPr>
                    <w:rPr>
                      <w:rFonts w:ascii="Verdana" w:hAnsi="Verdana"/>
                    </w:rPr>
                  </w:pPr>
                </w:p>
                <w:p w:rsidR="00846D4D" w:rsidRPr="00BA1316" w:rsidRDefault="00846D4D" w:rsidP="00BA1316">
                  <w:pPr>
                    <w:ind w:left="-142" w:right="-166"/>
                    <w:jc w:val="center"/>
                    <w:rPr>
                      <w:rFonts w:ascii="Verdana" w:hAnsi="Verdana"/>
                      <w:b/>
                      <w:sz w:val="24"/>
                      <w:szCs w:val="24"/>
                    </w:rPr>
                  </w:pPr>
                  <w:r w:rsidRPr="00BA1316">
                    <w:rPr>
                      <w:rFonts w:ascii="Verdana" w:hAnsi="Verdana"/>
                      <w:b/>
                      <w:sz w:val="24"/>
                      <w:szCs w:val="24"/>
                    </w:rPr>
                    <w:t>Estrategista</w:t>
                  </w:r>
                </w:p>
              </w:txbxContent>
            </v:textbox>
          </v:oval>
        </w:pict>
      </w:r>
      <w:r>
        <w:rPr>
          <w:rFonts w:ascii="Verdana" w:hAnsi="Verdana" w:cstheme="minorHAnsi"/>
          <w:noProof/>
          <w:spacing w:val="0"/>
          <w:sz w:val="24"/>
          <w:szCs w:val="24"/>
          <w:lang w:eastAsia="pt-BR"/>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0" type="#_x0000_t13" style="position:absolute;left:0;text-align:left;margin-left:209.8pt;margin-top:52.65pt;width:35.25pt;height:39pt;z-index:251660288" fillcolor="#95b3d7 [1940]" strokecolor="#4f81bd [3204]" strokeweight="1pt">
            <v:fill color2="#4f81bd [3204]" focus="50%" type="gradient"/>
            <v:shadow on="t" type="perspective" color="#243f60 [1604]" offset="1pt" offset2="-3pt"/>
          </v:shape>
        </w:pict>
      </w:r>
      <w:r w:rsidR="00BA1316">
        <w:rPr>
          <w:noProof/>
          <w:lang w:eastAsia="pt-BR"/>
        </w:rPr>
        <w:drawing>
          <wp:inline distT="0" distB="0" distL="0" distR="0">
            <wp:extent cx="2390775" cy="1933871"/>
            <wp:effectExtent l="19050" t="0" r="9525" b="0"/>
            <wp:docPr id="7" name="Imagem 6" descr="http://ricardocampos.files.wordpress.com/2010/03/empresar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ricardocampos.files.wordpress.com/2010/03/empresario.jpg"/>
                    <pic:cNvPicPr>
                      <a:picLocks noChangeAspect="1" noChangeArrowheads="1"/>
                    </pic:cNvPicPr>
                  </pic:nvPicPr>
                  <pic:blipFill>
                    <a:blip r:embed="rId8" cstate="print"/>
                    <a:srcRect/>
                    <a:stretch>
                      <a:fillRect/>
                    </a:stretch>
                  </pic:blipFill>
                  <pic:spPr bwMode="auto">
                    <a:xfrm>
                      <a:off x="0" y="0"/>
                      <a:ext cx="2390775" cy="1933871"/>
                    </a:xfrm>
                    <a:prstGeom prst="rect">
                      <a:avLst/>
                    </a:prstGeom>
                    <a:noFill/>
                    <a:ln w="9525">
                      <a:noFill/>
                      <a:miter lim="800000"/>
                      <a:headEnd/>
                      <a:tailEnd/>
                    </a:ln>
                  </pic:spPr>
                </pic:pic>
              </a:graphicData>
            </a:graphic>
          </wp:inline>
        </w:drawing>
      </w:r>
    </w:p>
    <w:p w:rsidR="00BA1316" w:rsidRDefault="00BA1316" w:rsidP="006D00D9">
      <w:pPr>
        <w:pStyle w:val="Corpodetexto01"/>
        <w:spacing w:before="0" w:line="240" w:lineRule="auto"/>
        <w:ind w:firstLine="0"/>
        <w:jc w:val="left"/>
        <w:rPr>
          <w:rFonts w:ascii="Verdana" w:hAnsi="Verdana" w:cstheme="minorHAnsi"/>
          <w:spacing w:val="0"/>
          <w:sz w:val="24"/>
          <w:szCs w:val="24"/>
        </w:rPr>
      </w:pPr>
    </w:p>
    <w:p w:rsidR="00FD514F" w:rsidRPr="000F0A72" w:rsidRDefault="00FD514F" w:rsidP="006D00D9">
      <w:pPr>
        <w:pStyle w:val="Corpodetexto01"/>
        <w:spacing w:before="0" w:line="240" w:lineRule="auto"/>
        <w:ind w:left="57" w:firstLine="0"/>
        <w:jc w:val="left"/>
        <w:rPr>
          <w:rFonts w:ascii="Verdana" w:hAnsi="Verdana" w:cstheme="minorHAnsi"/>
          <w:spacing w:val="0"/>
          <w:sz w:val="24"/>
          <w:szCs w:val="24"/>
        </w:rPr>
      </w:pPr>
    </w:p>
    <w:p w:rsidR="00E156D7" w:rsidRPr="000F0A72" w:rsidRDefault="00E156D7" w:rsidP="006D00D9">
      <w:pPr>
        <w:pStyle w:val="Corpodetexto01"/>
        <w:spacing w:before="0" w:line="240" w:lineRule="auto"/>
        <w:ind w:left="57" w:firstLine="0"/>
        <w:jc w:val="left"/>
        <w:rPr>
          <w:rFonts w:ascii="Verdana" w:hAnsi="Verdana" w:cstheme="minorHAnsi"/>
          <w:spacing w:val="0"/>
          <w:sz w:val="24"/>
          <w:szCs w:val="24"/>
        </w:rPr>
      </w:pPr>
      <w:r w:rsidRPr="000F0A72">
        <w:rPr>
          <w:rFonts w:ascii="Verdana" w:hAnsi="Verdana" w:cstheme="minorHAnsi"/>
          <w:spacing w:val="0"/>
          <w:sz w:val="24"/>
          <w:szCs w:val="24"/>
        </w:rPr>
        <w:t xml:space="preserve">Se analisarmos os fatores condicionantes do sucesso apontados pelos empresários, </w:t>
      </w:r>
      <w:r w:rsidR="00446400" w:rsidRPr="000F0A72">
        <w:rPr>
          <w:rFonts w:ascii="Verdana" w:hAnsi="Verdana" w:cstheme="minorHAnsi"/>
          <w:spacing w:val="0"/>
          <w:sz w:val="24"/>
          <w:szCs w:val="24"/>
        </w:rPr>
        <w:t>todos</w:t>
      </w:r>
      <w:r w:rsidRPr="000F0A72">
        <w:rPr>
          <w:rFonts w:ascii="Verdana" w:hAnsi="Verdana" w:cstheme="minorHAnsi"/>
          <w:spacing w:val="0"/>
          <w:sz w:val="24"/>
          <w:szCs w:val="24"/>
        </w:rPr>
        <w:t xml:space="preserve"> estão diretamente ligados à habilidade e à capacidade daquele que gerencia o empreendimento. Quanto às causas das dificuldades e razões para o fecham</w:t>
      </w:r>
      <w:r w:rsidR="00446400" w:rsidRPr="000F0A72">
        <w:rPr>
          <w:rFonts w:ascii="Verdana" w:hAnsi="Verdana" w:cstheme="minorHAnsi"/>
          <w:spacing w:val="0"/>
          <w:sz w:val="24"/>
          <w:szCs w:val="24"/>
        </w:rPr>
        <w:t>ento de empresas, é relevante o quanto isso acontece devido a</w:t>
      </w:r>
      <w:r w:rsidRPr="000F0A72">
        <w:rPr>
          <w:rFonts w:ascii="Verdana" w:hAnsi="Verdana" w:cstheme="minorHAnsi"/>
          <w:spacing w:val="0"/>
          <w:sz w:val="24"/>
          <w:szCs w:val="24"/>
        </w:rPr>
        <w:t xml:space="preserve"> falhas gerenciais. </w:t>
      </w:r>
    </w:p>
    <w:p w:rsidR="006D00D9" w:rsidRPr="000F0A72" w:rsidRDefault="006D00D9" w:rsidP="006D00D9">
      <w:pPr>
        <w:pStyle w:val="Corpodetexto01"/>
        <w:spacing w:before="0" w:line="240" w:lineRule="auto"/>
        <w:ind w:left="57" w:firstLine="0"/>
        <w:jc w:val="left"/>
        <w:rPr>
          <w:rFonts w:ascii="Verdana" w:hAnsi="Verdana" w:cstheme="minorHAnsi"/>
          <w:spacing w:val="0"/>
          <w:sz w:val="24"/>
          <w:szCs w:val="24"/>
        </w:rPr>
      </w:pPr>
    </w:p>
    <w:p w:rsidR="00E156D7" w:rsidRDefault="00E156D7" w:rsidP="006D00D9">
      <w:pPr>
        <w:pStyle w:val="Corpodetexto01"/>
        <w:spacing w:before="0" w:line="240" w:lineRule="auto"/>
        <w:ind w:left="57" w:firstLine="0"/>
        <w:jc w:val="left"/>
        <w:rPr>
          <w:rFonts w:ascii="Verdana" w:hAnsi="Verdana" w:cstheme="minorHAnsi"/>
          <w:spacing w:val="0"/>
          <w:sz w:val="24"/>
          <w:szCs w:val="24"/>
        </w:rPr>
      </w:pPr>
      <w:r w:rsidRPr="000F0A72">
        <w:rPr>
          <w:rFonts w:ascii="Verdana" w:hAnsi="Verdana" w:cstheme="minorHAnsi"/>
          <w:spacing w:val="0"/>
          <w:sz w:val="24"/>
          <w:szCs w:val="24"/>
        </w:rPr>
        <w:t>Além disso, uma empresa pode funcionar por tempo considerável sustentada pela força e pelo conhecimento dos seus fundadores. Mas as habilidades e competênci</w:t>
      </w:r>
      <w:r w:rsidR="00446400" w:rsidRPr="000F0A72">
        <w:rPr>
          <w:rFonts w:ascii="Verdana" w:hAnsi="Verdana" w:cstheme="minorHAnsi"/>
          <w:spacing w:val="0"/>
          <w:sz w:val="24"/>
          <w:szCs w:val="24"/>
        </w:rPr>
        <w:t xml:space="preserve">as que criaram a empresa e que </w:t>
      </w:r>
      <w:r w:rsidRPr="000F0A72">
        <w:rPr>
          <w:rFonts w:ascii="Verdana" w:hAnsi="Verdana" w:cstheme="minorHAnsi"/>
          <w:spacing w:val="0"/>
          <w:sz w:val="24"/>
          <w:szCs w:val="24"/>
        </w:rPr>
        <w:t>propiciaram a superação da fase de implantação até a estabilização não são as mesmas habilidades e competências necessárias para fazê-la crescer até o estágio seguinte.</w:t>
      </w:r>
    </w:p>
    <w:p w:rsidR="007272D8" w:rsidRDefault="007272D8" w:rsidP="006D00D9">
      <w:pPr>
        <w:pStyle w:val="Corpodetexto01"/>
        <w:pBdr>
          <w:bottom w:val="single" w:sz="12" w:space="1" w:color="auto"/>
        </w:pBdr>
        <w:spacing w:before="0" w:line="240" w:lineRule="auto"/>
        <w:ind w:left="57" w:firstLine="0"/>
        <w:jc w:val="left"/>
        <w:rPr>
          <w:rFonts w:ascii="Verdana" w:hAnsi="Verdana" w:cstheme="minorHAnsi"/>
          <w:spacing w:val="0"/>
          <w:sz w:val="24"/>
          <w:szCs w:val="24"/>
        </w:rPr>
      </w:pPr>
    </w:p>
    <w:p w:rsidR="007272D8" w:rsidRDefault="007272D8" w:rsidP="006D00D9">
      <w:pPr>
        <w:pStyle w:val="Corpodetexto01"/>
        <w:pBdr>
          <w:bottom w:val="single" w:sz="12" w:space="1" w:color="auto"/>
        </w:pBdr>
        <w:spacing w:before="0" w:line="240" w:lineRule="auto"/>
        <w:ind w:left="57" w:firstLine="0"/>
        <w:jc w:val="left"/>
        <w:rPr>
          <w:rFonts w:ascii="Verdana" w:hAnsi="Verdana" w:cstheme="minorHAnsi"/>
          <w:spacing w:val="0"/>
          <w:sz w:val="24"/>
          <w:szCs w:val="24"/>
        </w:rPr>
      </w:pPr>
    </w:p>
    <w:p w:rsidR="007272D8" w:rsidRPr="000F0A72" w:rsidRDefault="007272D8" w:rsidP="006D00D9">
      <w:pPr>
        <w:pStyle w:val="Corpodetexto01"/>
        <w:spacing w:before="0" w:line="240" w:lineRule="auto"/>
        <w:ind w:left="57" w:firstLine="0"/>
        <w:jc w:val="left"/>
        <w:rPr>
          <w:rFonts w:ascii="Verdana" w:hAnsi="Verdana" w:cstheme="minorHAnsi"/>
          <w:spacing w:val="0"/>
          <w:sz w:val="24"/>
          <w:szCs w:val="24"/>
        </w:rPr>
      </w:pPr>
    </w:p>
    <w:p w:rsidR="006D00D9" w:rsidRPr="000F0A72" w:rsidRDefault="006D00D9" w:rsidP="006D00D9">
      <w:pPr>
        <w:pStyle w:val="Corpodetexto01"/>
        <w:spacing w:before="0" w:line="240" w:lineRule="auto"/>
        <w:ind w:left="57" w:firstLine="0"/>
        <w:jc w:val="left"/>
        <w:rPr>
          <w:rFonts w:ascii="Verdana" w:hAnsi="Verdana" w:cstheme="minorHAnsi"/>
          <w:spacing w:val="0"/>
          <w:sz w:val="24"/>
          <w:szCs w:val="24"/>
        </w:rPr>
      </w:pPr>
    </w:p>
    <w:p w:rsidR="00E156D7" w:rsidRPr="00096B88" w:rsidRDefault="00C04394" w:rsidP="006D00D9">
      <w:pPr>
        <w:pStyle w:val="Ttulo02"/>
        <w:spacing w:before="0" w:after="0"/>
        <w:ind w:left="57"/>
        <w:jc w:val="left"/>
        <w:rPr>
          <w:rFonts w:ascii="Verdana" w:hAnsi="Verdana" w:cstheme="minorHAnsi"/>
          <w:b/>
          <w:smallCaps w:val="0"/>
          <w:sz w:val="24"/>
          <w:szCs w:val="24"/>
          <w:u w:val="none"/>
        </w:rPr>
      </w:pPr>
      <w:r w:rsidRPr="00096B88">
        <w:rPr>
          <w:rFonts w:ascii="Verdana" w:hAnsi="Verdana" w:cstheme="minorHAnsi"/>
          <w:b/>
          <w:smallCaps w:val="0"/>
          <w:sz w:val="24"/>
          <w:szCs w:val="24"/>
          <w:u w:val="none"/>
        </w:rPr>
        <w:t xml:space="preserve">1.1 </w:t>
      </w:r>
      <w:r w:rsidR="00446400" w:rsidRPr="00096B88">
        <w:rPr>
          <w:rFonts w:ascii="Verdana" w:hAnsi="Verdana" w:cstheme="minorHAnsi"/>
          <w:b/>
          <w:smallCaps w:val="0"/>
          <w:sz w:val="24"/>
          <w:szCs w:val="24"/>
          <w:u w:val="none"/>
        </w:rPr>
        <w:t xml:space="preserve">- </w:t>
      </w:r>
      <w:r w:rsidR="00E156D7" w:rsidRPr="00096B88">
        <w:rPr>
          <w:rFonts w:ascii="Verdana" w:hAnsi="Verdana" w:cstheme="minorHAnsi"/>
          <w:b/>
          <w:smallCaps w:val="0"/>
          <w:sz w:val="24"/>
          <w:szCs w:val="24"/>
          <w:u w:val="none"/>
        </w:rPr>
        <w:t>Dimensão estratégica – a necessidade de planejamento</w:t>
      </w:r>
    </w:p>
    <w:p w:rsidR="006D00D9" w:rsidRPr="000F0A72" w:rsidRDefault="006D00D9" w:rsidP="006D00D9">
      <w:pPr>
        <w:pStyle w:val="Corpodetexto01"/>
        <w:spacing w:before="0" w:line="240" w:lineRule="auto"/>
        <w:ind w:left="57" w:firstLine="0"/>
        <w:jc w:val="left"/>
        <w:rPr>
          <w:rFonts w:ascii="Verdana" w:hAnsi="Verdana" w:cstheme="minorHAnsi"/>
          <w:spacing w:val="0"/>
          <w:sz w:val="24"/>
          <w:szCs w:val="24"/>
        </w:rPr>
      </w:pPr>
    </w:p>
    <w:p w:rsidR="00E156D7" w:rsidRDefault="00E156D7" w:rsidP="006D00D9">
      <w:pPr>
        <w:pStyle w:val="Corpodetexto01"/>
        <w:spacing w:before="0" w:line="240" w:lineRule="auto"/>
        <w:ind w:left="57" w:firstLine="0"/>
        <w:jc w:val="left"/>
        <w:rPr>
          <w:rFonts w:ascii="Verdana" w:hAnsi="Verdana" w:cstheme="minorHAnsi"/>
          <w:spacing w:val="0"/>
          <w:sz w:val="24"/>
          <w:szCs w:val="24"/>
        </w:rPr>
      </w:pPr>
      <w:r w:rsidRPr="000F0A72">
        <w:rPr>
          <w:rFonts w:ascii="Verdana" w:hAnsi="Verdana" w:cstheme="minorHAnsi"/>
          <w:spacing w:val="0"/>
          <w:sz w:val="24"/>
          <w:szCs w:val="24"/>
        </w:rPr>
        <w:t xml:space="preserve">Assim como o projeto de implantação é imprescindível para a fundação da empresa, o planejamento estratégico onde estará incluído o plano de crescimento é fator vital para a expansão do negócio. Nele deverá estar prevista a </w:t>
      </w:r>
      <w:r w:rsidRPr="00096B88">
        <w:rPr>
          <w:rFonts w:ascii="Verdana" w:hAnsi="Verdana" w:cstheme="minorHAnsi"/>
          <w:b/>
          <w:spacing w:val="0"/>
          <w:sz w:val="24"/>
          <w:szCs w:val="24"/>
        </w:rPr>
        <w:t>estratégia geral de crescimento</w:t>
      </w:r>
      <w:r w:rsidRPr="000F0A72">
        <w:rPr>
          <w:rFonts w:ascii="Verdana" w:hAnsi="Verdana" w:cstheme="minorHAnsi"/>
          <w:spacing w:val="0"/>
          <w:sz w:val="24"/>
          <w:szCs w:val="24"/>
        </w:rPr>
        <w:t>, contemplando:</w:t>
      </w:r>
    </w:p>
    <w:p w:rsidR="00096B88" w:rsidRDefault="00096B88" w:rsidP="006D00D9">
      <w:pPr>
        <w:pStyle w:val="Corpodetexto01"/>
        <w:spacing w:before="0" w:line="240" w:lineRule="auto"/>
        <w:ind w:left="57" w:firstLine="0"/>
        <w:jc w:val="left"/>
        <w:rPr>
          <w:rFonts w:ascii="Verdana" w:hAnsi="Verdana" w:cstheme="minorHAnsi"/>
          <w:spacing w:val="0"/>
          <w:sz w:val="24"/>
          <w:szCs w:val="24"/>
        </w:rPr>
      </w:pPr>
    </w:p>
    <w:p w:rsidR="00096B88" w:rsidRPr="000F0A72" w:rsidRDefault="00096B88" w:rsidP="00096B88">
      <w:pPr>
        <w:pStyle w:val="Corpodetexto01"/>
        <w:spacing w:before="0" w:line="240" w:lineRule="auto"/>
        <w:ind w:left="57" w:firstLine="0"/>
        <w:jc w:val="center"/>
        <w:rPr>
          <w:rFonts w:ascii="Verdana" w:hAnsi="Verdana" w:cstheme="minorHAnsi"/>
          <w:spacing w:val="0"/>
          <w:sz w:val="24"/>
          <w:szCs w:val="24"/>
        </w:rPr>
      </w:pPr>
      <w:r>
        <w:rPr>
          <w:rFonts w:ascii="Verdana" w:hAnsi="Verdana" w:cstheme="minorHAnsi"/>
          <w:noProof/>
          <w:spacing w:val="0"/>
          <w:sz w:val="24"/>
          <w:szCs w:val="24"/>
          <w:lang w:eastAsia="pt-BR"/>
        </w:rPr>
        <w:lastRenderedPageBreak/>
        <w:drawing>
          <wp:inline distT="0" distB="0" distL="0" distR="0">
            <wp:extent cx="5486400" cy="2609850"/>
            <wp:effectExtent l="0" t="19050" r="0" b="19050"/>
            <wp:docPr id="8" name="Diagrama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E156D7" w:rsidRPr="000F0A72" w:rsidRDefault="00E156D7" w:rsidP="006D00D9">
      <w:pPr>
        <w:pStyle w:val="Corpodetexto01"/>
        <w:spacing w:before="0" w:line="240" w:lineRule="auto"/>
        <w:ind w:left="57" w:firstLine="0"/>
        <w:jc w:val="left"/>
        <w:rPr>
          <w:rFonts w:ascii="Verdana" w:hAnsi="Verdana" w:cstheme="minorHAnsi"/>
          <w:spacing w:val="0"/>
          <w:sz w:val="24"/>
          <w:szCs w:val="24"/>
        </w:rPr>
      </w:pPr>
    </w:p>
    <w:p w:rsidR="00E156D7" w:rsidRPr="00096B88" w:rsidRDefault="006D00D9" w:rsidP="00096B88">
      <w:pPr>
        <w:pStyle w:val="Corpodetexto01"/>
        <w:numPr>
          <w:ilvl w:val="0"/>
          <w:numId w:val="20"/>
        </w:numPr>
        <w:tabs>
          <w:tab w:val="left" w:pos="360"/>
        </w:tabs>
        <w:spacing w:before="0" w:line="240" w:lineRule="auto"/>
        <w:jc w:val="left"/>
        <w:rPr>
          <w:rFonts w:ascii="Verdana" w:hAnsi="Verdana" w:cstheme="minorHAnsi"/>
          <w:spacing w:val="0"/>
          <w:sz w:val="24"/>
          <w:szCs w:val="24"/>
        </w:rPr>
      </w:pPr>
      <w:proofErr w:type="gramStart"/>
      <w:r w:rsidRPr="00096B88">
        <w:rPr>
          <w:rFonts w:ascii="Verdana" w:hAnsi="Verdana" w:cstheme="minorHAnsi"/>
          <w:spacing w:val="0"/>
          <w:sz w:val="24"/>
          <w:szCs w:val="24"/>
        </w:rPr>
        <w:t>mão</w:t>
      </w:r>
      <w:proofErr w:type="gramEnd"/>
      <w:r w:rsidRPr="00096B88">
        <w:rPr>
          <w:rFonts w:ascii="Verdana" w:hAnsi="Verdana" w:cstheme="minorHAnsi"/>
          <w:spacing w:val="0"/>
          <w:sz w:val="24"/>
          <w:szCs w:val="24"/>
        </w:rPr>
        <w:t xml:space="preserve"> de obra</w:t>
      </w:r>
      <w:r w:rsidR="00E156D7" w:rsidRPr="00096B88">
        <w:rPr>
          <w:rFonts w:ascii="Verdana" w:hAnsi="Verdana" w:cstheme="minorHAnsi"/>
          <w:spacing w:val="0"/>
          <w:sz w:val="24"/>
          <w:szCs w:val="24"/>
        </w:rPr>
        <w:t xml:space="preserve"> adicional para atender ao aumento da carga de trabalho;</w:t>
      </w:r>
    </w:p>
    <w:p w:rsidR="00E156D7" w:rsidRPr="000F0A72" w:rsidRDefault="00E156D7" w:rsidP="00096B88">
      <w:pPr>
        <w:pStyle w:val="Corpodetexto01"/>
        <w:numPr>
          <w:ilvl w:val="0"/>
          <w:numId w:val="20"/>
        </w:numPr>
        <w:tabs>
          <w:tab w:val="left" w:pos="360"/>
        </w:tabs>
        <w:spacing w:before="0" w:line="240" w:lineRule="auto"/>
        <w:jc w:val="left"/>
        <w:rPr>
          <w:rFonts w:ascii="Verdana" w:hAnsi="Verdana" w:cstheme="minorHAnsi"/>
          <w:spacing w:val="0"/>
          <w:sz w:val="24"/>
          <w:szCs w:val="24"/>
        </w:rPr>
      </w:pPr>
      <w:proofErr w:type="gramStart"/>
      <w:r w:rsidRPr="00096B88">
        <w:rPr>
          <w:rFonts w:ascii="Verdana" w:hAnsi="Verdana" w:cstheme="minorHAnsi"/>
          <w:spacing w:val="0"/>
          <w:sz w:val="24"/>
          <w:szCs w:val="24"/>
        </w:rPr>
        <w:t>sistemas</w:t>
      </w:r>
      <w:proofErr w:type="gramEnd"/>
      <w:r w:rsidRPr="00096B88">
        <w:rPr>
          <w:rFonts w:ascii="Verdana" w:hAnsi="Verdana" w:cstheme="minorHAnsi"/>
          <w:spacing w:val="0"/>
          <w:sz w:val="24"/>
          <w:szCs w:val="24"/>
        </w:rPr>
        <w:t xml:space="preserve"> ou procedimentos padronizados</w:t>
      </w:r>
      <w:r w:rsidRPr="000F0A72">
        <w:rPr>
          <w:rFonts w:ascii="Verdana" w:hAnsi="Verdana" w:cstheme="minorHAnsi"/>
          <w:spacing w:val="0"/>
          <w:sz w:val="24"/>
          <w:szCs w:val="24"/>
        </w:rPr>
        <w:t xml:space="preserve"> para estabelecer a maneira como o trabalho deve ser feito;</w:t>
      </w:r>
    </w:p>
    <w:p w:rsidR="00E156D7" w:rsidRPr="000F0A72" w:rsidRDefault="00E156D7" w:rsidP="00096B88">
      <w:pPr>
        <w:pStyle w:val="Corpodetexto01"/>
        <w:numPr>
          <w:ilvl w:val="0"/>
          <w:numId w:val="20"/>
        </w:numPr>
        <w:tabs>
          <w:tab w:val="left" w:pos="360"/>
        </w:tabs>
        <w:spacing w:before="0" w:line="240" w:lineRule="auto"/>
        <w:jc w:val="left"/>
        <w:rPr>
          <w:rFonts w:ascii="Verdana" w:hAnsi="Verdana" w:cstheme="minorHAnsi"/>
          <w:spacing w:val="0"/>
          <w:sz w:val="24"/>
          <w:szCs w:val="24"/>
        </w:rPr>
      </w:pPr>
      <w:proofErr w:type="gramStart"/>
      <w:r w:rsidRPr="000F0A72">
        <w:rPr>
          <w:rFonts w:ascii="Verdana" w:hAnsi="Verdana" w:cstheme="minorHAnsi"/>
          <w:spacing w:val="0"/>
          <w:sz w:val="24"/>
          <w:szCs w:val="24"/>
        </w:rPr>
        <w:t>controles</w:t>
      </w:r>
      <w:proofErr w:type="gramEnd"/>
      <w:r w:rsidRPr="000F0A72">
        <w:rPr>
          <w:rFonts w:ascii="Verdana" w:hAnsi="Verdana" w:cstheme="minorHAnsi"/>
          <w:spacing w:val="0"/>
          <w:sz w:val="24"/>
          <w:szCs w:val="24"/>
        </w:rPr>
        <w:t xml:space="preserve"> que permitam comparações e avaliações periódicas;</w:t>
      </w:r>
    </w:p>
    <w:p w:rsidR="00E156D7" w:rsidRPr="000F0A72" w:rsidRDefault="00E156D7" w:rsidP="00096B88">
      <w:pPr>
        <w:pStyle w:val="Corpodetexto01"/>
        <w:numPr>
          <w:ilvl w:val="0"/>
          <w:numId w:val="20"/>
        </w:numPr>
        <w:tabs>
          <w:tab w:val="left" w:pos="360"/>
        </w:tabs>
        <w:spacing w:before="0" w:line="240" w:lineRule="auto"/>
        <w:jc w:val="left"/>
        <w:rPr>
          <w:rFonts w:ascii="Verdana" w:hAnsi="Verdana" w:cstheme="minorHAnsi"/>
          <w:spacing w:val="0"/>
          <w:sz w:val="24"/>
          <w:szCs w:val="24"/>
        </w:rPr>
      </w:pPr>
      <w:proofErr w:type="gramStart"/>
      <w:r w:rsidRPr="000F0A72">
        <w:rPr>
          <w:rFonts w:ascii="Verdana" w:hAnsi="Verdana" w:cstheme="minorHAnsi"/>
          <w:spacing w:val="0"/>
          <w:sz w:val="24"/>
          <w:szCs w:val="24"/>
        </w:rPr>
        <w:t>fontes</w:t>
      </w:r>
      <w:proofErr w:type="gramEnd"/>
      <w:r w:rsidRPr="000F0A72">
        <w:rPr>
          <w:rFonts w:ascii="Verdana" w:hAnsi="Verdana" w:cstheme="minorHAnsi"/>
          <w:spacing w:val="0"/>
          <w:sz w:val="24"/>
          <w:szCs w:val="24"/>
        </w:rPr>
        <w:t xml:space="preserve"> que assegurarão o capital de giro necessário à expansão;</w:t>
      </w:r>
    </w:p>
    <w:p w:rsidR="00E156D7" w:rsidRPr="000F0A72" w:rsidRDefault="00E156D7" w:rsidP="00096B88">
      <w:pPr>
        <w:pStyle w:val="Corpodetexto01"/>
        <w:numPr>
          <w:ilvl w:val="0"/>
          <w:numId w:val="20"/>
        </w:numPr>
        <w:tabs>
          <w:tab w:val="left" w:pos="360"/>
        </w:tabs>
        <w:spacing w:before="0" w:line="240" w:lineRule="auto"/>
        <w:jc w:val="left"/>
        <w:rPr>
          <w:rFonts w:ascii="Verdana" w:hAnsi="Verdana" w:cstheme="minorHAnsi"/>
          <w:spacing w:val="0"/>
          <w:sz w:val="24"/>
          <w:szCs w:val="24"/>
        </w:rPr>
      </w:pPr>
      <w:proofErr w:type="gramStart"/>
      <w:r w:rsidRPr="000F0A72">
        <w:rPr>
          <w:rFonts w:ascii="Verdana" w:hAnsi="Verdana" w:cstheme="minorHAnsi"/>
          <w:spacing w:val="0"/>
          <w:sz w:val="24"/>
          <w:szCs w:val="24"/>
        </w:rPr>
        <w:t>fontes</w:t>
      </w:r>
      <w:proofErr w:type="gramEnd"/>
      <w:r w:rsidRPr="000F0A72">
        <w:rPr>
          <w:rFonts w:ascii="Verdana" w:hAnsi="Verdana" w:cstheme="minorHAnsi"/>
          <w:spacing w:val="0"/>
          <w:sz w:val="24"/>
          <w:szCs w:val="24"/>
        </w:rPr>
        <w:t xml:space="preserve"> que assegurarão o financiamento para as construções civis, instalações, máquinas e equipamentos a serem adquiridos.</w:t>
      </w:r>
    </w:p>
    <w:p w:rsidR="00E156D7" w:rsidRPr="000F0A72" w:rsidRDefault="00E156D7" w:rsidP="006D00D9">
      <w:pPr>
        <w:pStyle w:val="Corpodetexto01"/>
        <w:spacing w:before="0" w:line="240" w:lineRule="auto"/>
        <w:ind w:left="57" w:firstLine="0"/>
        <w:jc w:val="left"/>
        <w:rPr>
          <w:rFonts w:ascii="Verdana" w:hAnsi="Verdana" w:cstheme="minorHAnsi"/>
          <w:spacing w:val="0"/>
          <w:sz w:val="24"/>
          <w:szCs w:val="24"/>
        </w:rPr>
      </w:pPr>
    </w:p>
    <w:p w:rsidR="00E156D7" w:rsidRPr="000F0A72" w:rsidRDefault="00E156D7" w:rsidP="006D00D9">
      <w:pPr>
        <w:pStyle w:val="Corpodetexto01"/>
        <w:spacing w:before="0" w:line="240" w:lineRule="auto"/>
        <w:ind w:left="57" w:firstLine="0"/>
        <w:jc w:val="left"/>
        <w:rPr>
          <w:rFonts w:ascii="Verdana" w:hAnsi="Verdana" w:cstheme="minorHAnsi"/>
          <w:spacing w:val="0"/>
          <w:sz w:val="24"/>
          <w:szCs w:val="24"/>
        </w:rPr>
      </w:pPr>
      <w:r w:rsidRPr="000F0A72">
        <w:rPr>
          <w:rFonts w:ascii="Verdana" w:hAnsi="Verdana" w:cstheme="minorHAnsi"/>
          <w:spacing w:val="0"/>
          <w:sz w:val="24"/>
          <w:szCs w:val="24"/>
        </w:rPr>
        <w:t>A definição de aonde a empresa quer e precisa chegar</w:t>
      </w:r>
      <w:r w:rsidR="00BD6BE5">
        <w:rPr>
          <w:rFonts w:ascii="Verdana" w:hAnsi="Verdana" w:cstheme="minorHAnsi"/>
          <w:spacing w:val="0"/>
          <w:sz w:val="24"/>
          <w:szCs w:val="24"/>
        </w:rPr>
        <w:t>,</w:t>
      </w:r>
      <w:r w:rsidRPr="000F0A72">
        <w:rPr>
          <w:rFonts w:ascii="Verdana" w:hAnsi="Verdana" w:cstheme="minorHAnsi"/>
          <w:spacing w:val="0"/>
          <w:sz w:val="24"/>
          <w:szCs w:val="24"/>
        </w:rPr>
        <w:t xml:space="preserve"> em um determinado ponto futuro</w:t>
      </w:r>
      <w:r w:rsidR="00BD6BE5">
        <w:rPr>
          <w:rFonts w:ascii="Verdana" w:hAnsi="Verdana" w:cstheme="minorHAnsi"/>
          <w:spacing w:val="0"/>
          <w:sz w:val="24"/>
          <w:szCs w:val="24"/>
        </w:rPr>
        <w:t>,</w:t>
      </w:r>
      <w:r w:rsidRPr="000F0A72">
        <w:rPr>
          <w:rFonts w:ascii="Verdana" w:hAnsi="Verdana" w:cstheme="minorHAnsi"/>
          <w:spacing w:val="0"/>
          <w:sz w:val="24"/>
          <w:szCs w:val="24"/>
        </w:rPr>
        <w:t xml:space="preserve"> permite tomar decisões mais adequadas durante seu percurso. O problema é que a maioria dos empresários fica tão assoberbada no dia</w:t>
      </w:r>
      <w:r w:rsidR="00BD6BE5">
        <w:rPr>
          <w:rFonts w:ascii="Verdana" w:hAnsi="Verdana" w:cstheme="minorHAnsi"/>
          <w:spacing w:val="0"/>
          <w:sz w:val="24"/>
          <w:szCs w:val="24"/>
        </w:rPr>
        <w:t xml:space="preserve"> </w:t>
      </w:r>
      <w:r w:rsidRPr="000F0A72">
        <w:rPr>
          <w:rFonts w:ascii="Verdana" w:hAnsi="Verdana" w:cstheme="minorHAnsi"/>
          <w:spacing w:val="0"/>
          <w:sz w:val="24"/>
          <w:szCs w:val="24"/>
        </w:rPr>
        <w:t>a</w:t>
      </w:r>
      <w:r w:rsidR="00BD6BE5">
        <w:rPr>
          <w:rFonts w:ascii="Verdana" w:hAnsi="Verdana" w:cstheme="minorHAnsi"/>
          <w:spacing w:val="0"/>
          <w:sz w:val="24"/>
          <w:szCs w:val="24"/>
        </w:rPr>
        <w:t xml:space="preserve"> </w:t>
      </w:r>
      <w:r w:rsidRPr="000F0A72">
        <w:rPr>
          <w:rFonts w:ascii="Verdana" w:hAnsi="Verdana" w:cstheme="minorHAnsi"/>
          <w:spacing w:val="0"/>
          <w:sz w:val="24"/>
          <w:szCs w:val="24"/>
        </w:rPr>
        <w:t xml:space="preserve">dia das atividades, que a empresa acaba avançando sem rumo. </w:t>
      </w:r>
    </w:p>
    <w:p w:rsidR="006D00D9" w:rsidRDefault="006D00D9" w:rsidP="006D00D9">
      <w:pPr>
        <w:pStyle w:val="Corpodetexto01"/>
        <w:pBdr>
          <w:bottom w:val="single" w:sz="12" w:space="1" w:color="auto"/>
        </w:pBdr>
        <w:spacing w:before="0" w:line="240" w:lineRule="auto"/>
        <w:ind w:left="57" w:firstLine="0"/>
        <w:jc w:val="left"/>
        <w:rPr>
          <w:rFonts w:ascii="Verdana" w:hAnsi="Verdana" w:cstheme="minorHAnsi"/>
          <w:spacing w:val="0"/>
          <w:sz w:val="24"/>
          <w:szCs w:val="24"/>
        </w:rPr>
      </w:pPr>
    </w:p>
    <w:p w:rsidR="00FD514F" w:rsidRDefault="00FD514F" w:rsidP="006D00D9">
      <w:pPr>
        <w:pStyle w:val="Corpodetexto01"/>
        <w:spacing w:before="0" w:line="240" w:lineRule="auto"/>
        <w:ind w:left="57" w:firstLine="0"/>
        <w:jc w:val="left"/>
        <w:rPr>
          <w:rFonts w:ascii="Verdana" w:hAnsi="Verdana" w:cstheme="minorHAnsi"/>
          <w:spacing w:val="0"/>
          <w:sz w:val="24"/>
          <w:szCs w:val="24"/>
        </w:rPr>
      </w:pPr>
    </w:p>
    <w:p w:rsidR="00FD514F" w:rsidRPr="000F0A72" w:rsidRDefault="00FD514F" w:rsidP="006D00D9">
      <w:pPr>
        <w:pStyle w:val="Corpodetexto01"/>
        <w:spacing w:before="0" w:line="240" w:lineRule="auto"/>
        <w:ind w:left="57" w:firstLine="0"/>
        <w:jc w:val="left"/>
        <w:rPr>
          <w:rFonts w:ascii="Verdana" w:hAnsi="Verdana" w:cstheme="minorHAnsi"/>
          <w:spacing w:val="0"/>
          <w:sz w:val="24"/>
          <w:szCs w:val="24"/>
        </w:rPr>
      </w:pPr>
    </w:p>
    <w:p w:rsidR="00E156D7" w:rsidRPr="00FB7E71" w:rsidRDefault="00C04394" w:rsidP="006D00D9">
      <w:pPr>
        <w:pStyle w:val="Ttulo02"/>
        <w:spacing w:before="0" w:after="0"/>
        <w:ind w:left="57"/>
        <w:jc w:val="left"/>
        <w:rPr>
          <w:rFonts w:ascii="Verdana" w:hAnsi="Verdana" w:cstheme="minorHAnsi"/>
          <w:b/>
          <w:smallCaps w:val="0"/>
          <w:sz w:val="24"/>
          <w:szCs w:val="24"/>
          <w:u w:val="none"/>
        </w:rPr>
      </w:pPr>
      <w:r w:rsidRPr="00FB7E71">
        <w:rPr>
          <w:rFonts w:ascii="Verdana" w:hAnsi="Verdana" w:cstheme="minorHAnsi"/>
          <w:b/>
          <w:smallCaps w:val="0"/>
          <w:sz w:val="24"/>
          <w:szCs w:val="24"/>
          <w:u w:val="none"/>
        </w:rPr>
        <w:t>1.2</w:t>
      </w:r>
      <w:r w:rsidR="00446400" w:rsidRPr="00FB7E71">
        <w:rPr>
          <w:rFonts w:ascii="Verdana" w:hAnsi="Verdana" w:cstheme="minorHAnsi"/>
          <w:b/>
          <w:smallCaps w:val="0"/>
          <w:sz w:val="24"/>
          <w:szCs w:val="24"/>
          <w:u w:val="none"/>
        </w:rPr>
        <w:t xml:space="preserve"> - </w:t>
      </w:r>
      <w:r w:rsidR="00E156D7" w:rsidRPr="00FB7E71">
        <w:rPr>
          <w:rFonts w:ascii="Verdana" w:hAnsi="Verdana" w:cstheme="minorHAnsi"/>
          <w:b/>
          <w:smallCaps w:val="0"/>
          <w:sz w:val="24"/>
          <w:szCs w:val="24"/>
          <w:u w:val="none"/>
        </w:rPr>
        <w:t>Dimensão operacional – a efetivação do planejamento</w:t>
      </w:r>
    </w:p>
    <w:p w:rsidR="006D00D9" w:rsidRPr="000F0A72" w:rsidRDefault="006D00D9" w:rsidP="006D00D9">
      <w:pPr>
        <w:pStyle w:val="Corpodetexto01"/>
        <w:spacing w:before="0" w:line="240" w:lineRule="auto"/>
        <w:ind w:left="57" w:firstLine="0"/>
        <w:jc w:val="left"/>
        <w:rPr>
          <w:rFonts w:ascii="Verdana" w:hAnsi="Verdana" w:cstheme="minorHAnsi"/>
          <w:spacing w:val="0"/>
          <w:sz w:val="24"/>
          <w:szCs w:val="24"/>
        </w:rPr>
      </w:pPr>
    </w:p>
    <w:p w:rsidR="00E156D7" w:rsidRPr="000F0A72" w:rsidRDefault="00E156D7" w:rsidP="006D00D9">
      <w:pPr>
        <w:pStyle w:val="Corpodetexto01"/>
        <w:spacing w:before="0" w:line="240" w:lineRule="auto"/>
        <w:ind w:left="57" w:firstLine="0"/>
        <w:jc w:val="left"/>
        <w:rPr>
          <w:rFonts w:ascii="Verdana" w:hAnsi="Verdana" w:cstheme="minorHAnsi"/>
          <w:spacing w:val="0"/>
          <w:sz w:val="24"/>
          <w:szCs w:val="24"/>
        </w:rPr>
      </w:pPr>
      <w:proofErr w:type="gramStart"/>
      <w:r w:rsidRPr="000F0A72">
        <w:rPr>
          <w:rFonts w:ascii="Verdana" w:hAnsi="Verdana" w:cstheme="minorHAnsi"/>
          <w:spacing w:val="0"/>
          <w:sz w:val="24"/>
          <w:szCs w:val="24"/>
        </w:rPr>
        <w:t>Se é</w:t>
      </w:r>
      <w:proofErr w:type="gramEnd"/>
      <w:r w:rsidRPr="000F0A72">
        <w:rPr>
          <w:rFonts w:ascii="Verdana" w:hAnsi="Verdana" w:cstheme="minorHAnsi"/>
          <w:spacing w:val="0"/>
          <w:sz w:val="24"/>
          <w:szCs w:val="24"/>
        </w:rPr>
        <w:t xml:space="preserve"> imprescindível estruturar a empresa e municiá-la de recursos para sua implantação, permanência e crescimento, é não menos importante possuir as habilidades e conhecimentos necessários para fazê-la funcionar e atingir os resultados e metas delineados.</w:t>
      </w:r>
    </w:p>
    <w:p w:rsidR="006D00D9" w:rsidRPr="000F0A72" w:rsidRDefault="006D00D9" w:rsidP="006D00D9">
      <w:pPr>
        <w:pStyle w:val="Corpodetexto01"/>
        <w:spacing w:before="0" w:line="240" w:lineRule="auto"/>
        <w:ind w:left="57" w:firstLine="0"/>
        <w:jc w:val="left"/>
        <w:rPr>
          <w:rFonts w:ascii="Verdana" w:hAnsi="Verdana" w:cstheme="minorHAnsi"/>
          <w:spacing w:val="0"/>
          <w:sz w:val="24"/>
          <w:szCs w:val="24"/>
        </w:rPr>
      </w:pPr>
    </w:p>
    <w:p w:rsidR="00E156D7" w:rsidRPr="000F0A72" w:rsidRDefault="006D00D9" w:rsidP="006D00D9">
      <w:pPr>
        <w:pStyle w:val="Corpodetexto01"/>
        <w:spacing w:before="0" w:line="240" w:lineRule="auto"/>
        <w:ind w:left="57" w:firstLine="0"/>
        <w:jc w:val="left"/>
        <w:rPr>
          <w:rFonts w:ascii="Verdana" w:hAnsi="Verdana" w:cstheme="minorHAnsi"/>
          <w:spacing w:val="0"/>
          <w:sz w:val="24"/>
          <w:szCs w:val="24"/>
        </w:rPr>
      </w:pPr>
      <w:r w:rsidRPr="000F0A72">
        <w:rPr>
          <w:rFonts w:ascii="Verdana" w:hAnsi="Verdana" w:cstheme="minorHAnsi"/>
          <w:spacing w:val="0"/>
          <w:sz w:val="24"/>
          <w:szCs w:val="24"/>
        </w:rPr>
        <w:t xml:space="preserve">De nada adianta dispor de mão de </w:t>
      </w:r>
      <w:r w:rsidR="00E156D7" w:rsidRPr="000F0A72">
        <w:rPr>
          <w:rFonts w:ascii="Verdana" w:hAnsi="Verdana" w:cstheme="minorHAnsi"/>
          <w:spacing w:val="0"/>
          <w:sz w:val="24"/>
          <w:szCs w:val="24"/>
        </w:rPr>
        <w:t xml:space="preserve">obra suficiente e com qualidade se não se dispuser de </w:t>
      </w:r>
      <w:r w:rsidR="00E156D7" w:rsidRPr="00FB7E71">
        <w:rPr>
          <w:rFonts w:ascii="Verdana" w:hAnsi="Verdana" w:cstheme="minorHAnsi"/>
          <w:spacing w:val="0"/>
          <w:sz w:val="24"/>
          <w:szCs w:val="24"/>
        </w:rPr>
        <w:t>habilidade gerencial</w:t>
      </w:r>
      <w:r w:rsidR="00E156D7" w:rsidRPr="000F0A72">
        <w:rPr>
          <w:rFonts w:ascii="Verdana" w:hAnsi="Verdana" w:cstheme="minorHAnsi"/>
          <w:spacing w:val="0"/>
          <w:sz w:val="24"/>
          <w:szCs w:val="24"/>
        </w:rPr>
        <w:t xml:space="preserve"> para dirigi-la, coordená-la e motivá-la. Da mesma forma, somente a ação gerencial </w:t>
      </w:r>
      <w:r w:rsidR="00FB7E71">
        <w:rPr>
          <w:rFonts w:ascii="Verdana" w:hAnsi="Verdana" w:cstheme="minorHAnsi"/>
          <w:spacing w:val="0"/>
          <w:sz w:val="24"/>
          <w:szCs w:val="24"/>
        </w:rPr>
        <w:t xml:space="preserve">não </w:t>
      </w:r>
      <w:r w:rsidR="00E156D7" w:rsidRPr="000F0A72">
        <w:rPr>
          <w:rFonts w:ascii="Verdana" w:hAnsi="Verdana" w:cstheme="minorHAnsi"/>
          <w:spacing w:val="0"/>
          <w:sz w:val="24"/>
          <w:szCs w:val="24"/>
        </w:rPr>
        <w:t>porá para funcionar as máquinas, por mais avançadas e automatizadas que sejam.</w:t>
      </w:r>
    </w:p>
    <w:p w:rsidR="006D00D9" w:rsidRPr="000F0A72" w:rsidRDefault="006D00D9" w:rsidP="006D00D9">
      <w:pPr>
        <w:pStyle w:val="Corpodetexto01"/>
        <w:spacing w:before="0" w:line="240" w:lineRule="auto"/>
        <w:ind w:left="57" w:firstLine="0"/>
        <w:jc w:val="left"/>
        <w:rPr>
          <w:rFonts w:ascii="Verdana" w:hAnsi="Verdana" w:cstheme="minorHAnsi"/>
          <w:spacing w:val="0"/>
          <w:sz w:val="24"/>
          <w:szCs w:val="24"/>
        </w:rPr>
      </w:pPr>
    </w:p>
    <w:p w:rsidR="00E156D7" w:rsidRPr="000F0A72" w:rsidRDefault="00E156D7" w:rsidP="006D00D9">
      <w:pPr>
        <w:pStyle w:val="Corpodetexto01"/>
        <w:spacing w:before="0" w:line="240" w:lineRule="auto"/>
        <w:ind w:left="57" w:firstLine="0"/>
        <w:jc w:val="left"/>
        <w:rPr>
          <w:rFonts w:ascii="Verdana" w:hAnsi="Verdana" w:cstheme="minorHAnsi"/>
          <w:spacing w:val="0"/>
          <w:sz w:val="24"/>
          <w:szCs w:val="24"/>
        </w:rPr>
      </w:pPr>
      <w:r w:rsidRPr="000F0A72">
        <w:rPr>
          <w:rFonts w:ascii="Verdana" w:hAnsi="Verdana" w:cstheme="minorHAnsi"/>
          <w:spacing w:val="0"/>
          <w:sz w:val="24"/>
          <w:szCs w:val="24"/>
        </w:rPr>
        <w:t xml:space="preserve">Na </w:t>
      </w:r>
      <w:r w:rsidRPr="00FB7E71">
        <w:rPr>
          <w:rFonts w:ascii="Verdana" w:hAnsi="Verdana" w:cstheme="minorHAnsi"/>
          <w:b/>
          <w:spacing w:val="0"/>
          <w:sz w:val="24"/>
          <w:szCs w:val="24"/>
        </w:rPr>
        <w:t>dimensão operacional</w:t>
      </w:r>
      <w:r w:rsidRPr="000F0A72">
        <w:rPr>
          <w:rFonts w:ascii="Verdana" w:hAnsi="Verdana" w:cstheme="minorHAnsi"/>
          <w:spacing w:val="0"/>
          <w:sz w:val="24"/>
          <w:szCs w:val="24"/>
        </w:rPr>
        <w:t xml:space="preserve"> encontra-se também a gestão do capital de giro, apontado por 42% dos pesquisados pelo SEBRAE com</w:t>
      </w:r>
      <w:r w:rsidR="00446400" w:rsidRPr="000F0A72">
        <w:rPr>
          <w:rFonts w:ascii="Verdana" w:hAnsi="Verdana" w:cstheme="minorHAnsi"/>
          <w:spacing w:val="0"/>
          <w:sz w:val="24"/>
          <w:szCs w:val="24"/>
        </w:rPr>
        <w:t>o</w:t>
      </w:r>
      <w:r w:rsidRPr="000F0A72">
        <w:rPr>
          <w:rFonts w:ascii="Verdana" w:hAnsi="Verdana" w:cstheme="minorHAnsi"/>
          <w:spacing w:val="0"/>
          <w:sz w:val="24"/>
          <w:szCs w:val="24"/>
        </w:rPr>
        <w:t xml:space="preserve"> a causa mais relevante para o fechamento de empresas. De nada adianta ter o investimento em capital de giro perfeitamente dimensionado no projeto ou </w:t>
      </w:r>
      <w:r w:rsidR="006D00D9" w:rsidRPr="000F0A72">
        <w:rPr>
          <w:rFonts w:ascii="Verdana" w:hAnsi="Verdana" w:cstheme="minorHAnsi"/>
          <w:spacing w:val="0"/>
          <w:sz w:val="24"/>
          <w:szCs w:val="24"/>
        </w:rPr>
        <w:t>no planejamento estratégico, se</w:t>
      </w:r>
      <w:r w:rsidRPr="000F0A72">
        <w:rPr>
          <w:rFonts w:ascii="Verdana" w:hAnsi="Verdana" w:cstheme="minorHAnsi"/>
          <w:spacing w:val="0"/>
          <w:sz w:val="24"/>
          <w:szCs w:val="24"/>
        </w:rPr>
        <w:t xml:space="preserve"> o planejado não se concretizar na prática: os fornecedores exigirem prazos menores nas compras, os clientes exigirem mais prazo nas vendas, ou, ainda, se, por falha de gestão, os estoques permanecerem acima do previsto. </w:t>
      </w:r>
    </w:p>
    <w:p w:rsidR="006D00D9" w:rsidRDefault="006D00D9" w:rsidP="006D00D9">
      <w:pPr>
        <w:pStyle w:val="Corpodetexto01"/>
        <w:spacing w:before="0" w:line="240" w:lineRule="auto"/>
        <w:ind w:left="57" w:firstLine="0"/>
        <w:jc w:val="left"/>
        <w:rPr>
          <w:rFonts w:ascii="Verdana" w:hAnsi="Verdana" w:cstheme="minorHAnsi"/>
          <w:spacing w:val="0"/>
          <w:sz w:val="24"/>
          <w:szCs w:val="24"/>
        </w:rPr>
      </w:pPr>
    </w:p>
    <w:p w:rsidR="002F57D5" w:rsidRPr="000F0A72" w:rsidRDefault="002F57D5" w:rsidP="002F57D5">
      <w:pPr>
        <w:pStyle w:val="Corpodetexto01"/>
        <w:spacing w:before="0" w:line="240" w:lineRule="auto"/>
        <w:ind w:left="57" w:firstLine="0"/>
        <w:jc w:val="center"/>
        <w:rPr>
          <w:rFonts w:ascii="Verdana" w:hAnsi="Verdana" w:cstheme="minorHAnsi"/>
          <w:spacing w:val="0"/>
          <w:sz w:val="24"/>
          <w:szCs w:val="24"/>
        </w:rPr>
      </w:pPr>
      <w:r w:rsidRPr="002F57D5">
        <w:rPr>
          <w:rFonts w:ascii="Verdana" w:hAnsi="Verdana" w:cstheme="minorHAnsi"/>
          <w:noProof/>
          <w:spacing w:val="0"/>
          <w:sz w:val="24"/>
          <w:szCs w:val="24"/>
          <w:lang w:eastAsia="pt-BR"/>
        </w:rPr>
        <w:lastRenderedPageBreak/>
        <w:drawing>
          <wp:inline distT="0" distB="0" distL="0" distR="0">
            <wp:extent cx="4762500" cy="2609850"/>
            <wp:effectExtent l="76200" t="38100" r="76200" b="19050"/>
            <wp:docPr id="9" name="Diagrama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2F57D5" w:rsidRDefault="002F57D5" w:rsidP="006D00D9">
      <w:pPr>
        <w:pStyle w:val="Corpodetexto01"/>
        <w:spacing w:before="0" w:line="240" w:lineRule="auto"/>
        <w:ind w:left="57" w:firstLine="0"/>
        <w:jc w:val="left"/>
        <w:rPr>
          <w:rFonts w:ascii="Verdana" w:hAnsi="Verdana" w:cstheme="minorHAnsi"/>
          <w:spacing w:val="0"/>
          <w:sz w:val="24"/>
          <w:szCs w:val="24"/>
        </w:rPr>
      </w:pPr>
    </w:p>
    <w:p w:rsidR="00E156D7" w:rsidRPr="000F0A72" w:rsidRDefault="00E156D7" w:rsidP="006D00D9">
      <w:pPr>
        <w:pStyle w:val="Corpodetexto01"/>
        <w:spacing w:before="0" w:line="240" w:lineRule="auto"/>
        <w:ind w:left="57" w:firstLine="0"/>
        <w:jc w:val="left"/>
        <w:rPr>
          <w:rFonts w:ascii="Verdana" w:hAnsi="Verdana" w:cstheme="minorHAnsi"/>
          <w:spacing w:val="0"/>
          <w:sz w:val="24"/>
          <w:szCs w:val="24"/>
        </w:rPr>
      </w:pPr>
      <w:r w:rsidRPr="000F0A72">
        <w:rPr>
          <w:rFonts w:ascii="Verdana" w:hAnsi="Verdana" w:cstheme="minorHAnsi"/>
          <w:spacing w:val="0"/>
          <w:sz w:val="24"/>
          <w:szCs w:val="24"/>
        </w:rPr>
        <w:t xml:space="preserve">O </w:t>
      </w:r>
      <w:r w:rsidRPr="002F57D5">
        <w:rPr>
          <w:rFonts w:ascii="Verdana" w:hAnsi="Verdana" w:cstheme="minorHAnsi"/>
          <w:b/>
          <w:spacing w:val="0"/>
          <w:sz w:val="24"/>
          <w:szCs w:val="24"/>
        </w:rPr>
        <w:t>montante de investimento em giro</w:t>
      </w:r>
      <w:r w:rsidRPr="000F0A72">
        <w:rPr>
          <w:rFonts w:ascii="Verdana" w:hAnsi="Verdana" w:cstheme="minorHAnsi"/>
          <w:spacing w:val="0"/>
          <w:sz w:val="24"/>
          <w:szCs w:val="24"/>
        </w:rPr>
        <w:t xml:space="preserve"> é o único elemento que só é posto </w:t>
      </w:r>
      <w:r w:rsidR="00FB7E71">
        <w:rPr>
          <w:rFonts w:ascii="Verdana" w:hAnsi="Verdana" w:cstheme="minorHAnsi"/>
          <w:spacing w:val="0"/>
          <w:sz w:val="24"/>
          <w:szCs w:val="24"/>
        </w:rPr>
        <w:t>à</w:t>
      </w:r>
      <w:r w:rsidRPr="000F0A72">
        <w:rPr>
          <w:rFonts w:ascii="Verdana" w:hAnsi="Verdana" w:cstheme="minorHAnsi"/>
          <w:spacing w:val="0"/>
          <w:sz w:val="24"/>
          <w:szCs w:val="24"/>
        </w:rPr>
        <w:t xml:space="preserve"> prova quando efetivamente as máquinas começam a funcionar e dependem basicamente das habilidades gerenciais e negociais do dirigente. </w:t>
      </w:r>
    </w:p>
    <w:p w:rsidR="006D00D9" w:rsidRDefault="006D00D9" w:rsidP="006D00D9">
      <w:pPr>
        <w:pStyle w:val="Ttulo02"/>
        <w:spacing w:before="0" w:after="0"/>
        <w:ind w:left="57"/>
        <w:jc w:val="left"/>
        <w:rPr>
          <w:rFonts w:ascii="Verdana" w:hAnsi="Verdana" w:cstheme="minorHAnsi"/>
          <w:sz w:val="24"/>
          <w:szCs w:val="24"/>
        </w:rPr>
      </w:pPr>
    </w:p>
    <w:p w:rsidR="00FD514F" w:rsidRDefault="00FD514F" w:rsidP="006D00D9">
      <w:pPr>
        <w:pStyle w:val="Ttulo02"/>
        <w:pBdr>
          <w:bottom w:val="single" w:sz="12" w:space="1" w:color="auto"/>
        </w:pBdr>
        <w:spacing w:before="0" w:after="0"/>
        <w:ind w:left="57"/>
        <w:jc w:val="left"/>
        <w:rPr>
          <w:rFonts w:ascii="Verdana" w:hAnsi="Verdana" w:cstheme="minorHAnsi"/>
          <w:sz w:val="24"/>
          <w:szCs w:val="24"/>
        </w:rPr>
      </w:pPr>
    </w:p>
    <w:p w:rsidR="00FD514F" w:rsidRDefault="00FD514F" w:rsidP="006D00D9">
      <w:pPr>
        <w:pStyle w:val="Ttulo02"/>
        <w:spacing w:before="0" w:after="0"/>
        <w:ind w:left="57"/>
        <w:jc w:val="left"/>
        <w:rPr>
          <w:rFonts w:ascii="Verdana" w:hAnsi="Verdana" w:cstheme="minorHAnsi"/>
          <w:sz w:val="24"/>
          <w:szCs w:val="24"/>
        </w:rPr>
      </w:pPr>
    </w:p>
    <w:p w:rsidR="00FD514F" w:rsidRPr="000F0A72" w:rsidRDefault="00FD514F" w:rsidP="006D00D9">
      <w:pPr>
        <w:pStyle w:val="Ttulo02"/>
        <w:spacing w:before="0" w:after="0"/>
        <w:ind w:left="57"/>
        <w:jc w:val="left"/>
        <w:rPr>
          <w:rFonts w:ascii="Verdana" w:hAnsi="Verdana" w:cstheme="minorHAnsi"/>
          <w:sz w:val="24"/>
          <w:szCs w:val="24"/>
        </w:rPr>
      </w:pPr>
    </w:p>
    <w:p w:rsidR="00C04394" w:rsidRPr="000F0A72" w:rsidRDefault="00C04394" w:rsidP="006D00D9">
      <w:pPr>
        <w:pStyle w:val="Ttulo02"/>
        <w:spacing w:before="0" w:after="0"/>
        <w:ind w:left="57"/>
        <w:jc w:val="left"/>
        <w:rPr>
          <w:rFonts w:ascii="Verdana" w:hAnsi="Verdana" w:cstheme="minorHAnsi"/>
          <w:b/>
          <w:smallCaps w:val="0"/>
          <w:sz w:val="24"/>
          <w:szCs w:val="24"/>
          <w:u w:val="none"/>
        </w:rPr>
      </w:pPr>
      <w:r w:rsidRPr="000F0A72">
        <w:rPr>
          <w:rFonts w:ascii="Verdana" w:hAnsi="Verdana" w:cstheme="minorHAnsi"/>
          <w:b/>
          <w:smallCaps w:val="0"/>
          <w:sz w:val="24"/>
          <w:szCs w:val="24"/>
          <w:u w:val="none"/>
        </w:rPr>
        <w:t>2 – O Capital de Giro</w:t>
      </w:r>
    </w:p>
    <w:p w:rsidR="006D00D9" w:rsidRPr="000F0A72" w:rsidRDefault="006D00D9" w:rsidP="006D00D9">
      <w:pPr>
        <w:pStyle w:val="Corpodetexto01"/>
        <w:spacing w:before="0" w:line="240" w:lineRule="auto"/>
        <w:ind w:left="57" w:firstLine="0"/>
        <w:jc w:val="left"/>
        <w:rPr>
          <w:rFonts w:ascii="Verdana" w:hAnsi="Verdana" w:cstheme="minorHAnsi"/>
          <w:spacing w:val="0"/>
          <w:sz w:val="24"/>
          <w:szCs w:val="24"/>
        </w:rPr>
      </w:pPr>
    </w:p>
    <w:p w:rsidR="005707A2" w:rsidRDefault="00A27BCD" w:rsidP="006D00D9">
      <w:pPr>
        <w:pStyle w:val="Corpodetexto01"/>
        <w:spacing w:before="0" w:line="240" w:lineRule="auto"/>
        <w:ind w:left="57" w:firstLine="0"/>
        <w:jc w:val="left"/>
        <w:rPr>
          <w:rFonts w:ascii="Verdana" w:hAnsi="Verdana" w:cstheme="minorHAnsi"/>
          <w:spacing w:val="0"/>
          <w:sz w:val="24"/>
          <w:szCs w:val="24"/>
        </w:rPr>
      </w:pPr>
      <w:r w:rsidRPr="000F0A72">
        <w:rPr>
          <w:rFonts w:ascii="Verdana" w:hAnsi="Verdana" w:cstheme="minorHAnsi"/>
          <w:spacing w:val="0"/>
          <w:sz w:val="24"/>
          <w:szCs w:val="24"/>
        </w:rPr>
        <w:t xml:space="preserve">Toda atividade econômico-financeira necessita de investimento em duas modalidades de capital: </w:t>
      </w:r>
    </w:p>
    <w:p w:rsidR="005707A2" w:rsidRDefault="005707A2" w:rsidP="006D00D9">
      <w:pPr>
        <w:pStyle w:val="Corpodetexto01"/>
        <w:spacing w:before="0" w:line="240" w:lineRule="auto"/>
        <w:ind w:left="57" w:firstLine="0"/>
        <w:jc w:val="left"/>
        <w:rPr>
          <w:rFonts w:ascii="Verdana" w:hAnsi="Verdana" w:cstheme="minorHAnsi"/>
          <w:spacing w:val="0"/>
          <w:sz w:val="24"/>
          <w:szCs w:val="24"/>
        </w:rPr>
      </w:pPr>
    </w:p>
    <w:p w:rsidR="005707A2" w:rsidRDefault="00A27BCD" w:rsidP="005707A2">
      <w:pPr>
        <w:pStyle w:val="Corpodetexto01"/>
        <w:numPr>
          <w:ilvl w:val="0"/>
          <w:numId w:val="21"/>
        </w:numPr>
        <w:spacing w:before="0" w:line="240" w:lineRule="auto"/>
        <w:jc w:val="left"/>
        <w:rPr>
          <w:rFonts w:ascii="Verdana" w:hAnsi="Verdana" w:cstheme="minorHAnsi"/>
          <w:spacing w:val="0"/>
          <w:sz w:val="24"/>
          <w:szCs w:val="24"/>
        </w:rPr>
      </w:pPr>
      <w:proofErr w:type="gramStart"/>
      <w:r w:rsidRPr="000F0A72">
        <w:rPr>
          <w:rFonts w:ascii="Verdana" w:hAnsi="Verdana" w:cstheme="minorHAnsi"/>
          <w:spacing w:val="0"/>
          <w:sz w:val="24"/>
          <w:szCs w:val="24"/>
        </w:rPr>
        <w:t>os</w:t>
      </w:r>
      <w:proofErr w:type="gramEnd"/>
      <w:r w:rsidRPr="000F0A72">
        <w:rPr>
          <w:rFonts w:ascii="Verdana" w:hAnsi="Verdana" w:cstheme="minorHAnsi"/>
          <w:spacing w:val="0"/>
          <w:sz w:val="24"/>
          <w:szCs w:val="24"/>
        </w:rPr>
        <w:t xml:space="preserve"> investimentos fixos</w:t>
      </w:r>
      <w:r w:rsidR="005707A2">
        <w:rPr>
          <w:rFonts w:ascii="Verdana" w:hAnsi="Verdana" w:cstheme="minorHAnsi"/>
          <w:spacing w:val="0"/>
          <w:sz w:val="24"/>
          <w:szCs w:val="24"/>
        </w:rPr>
        <w:t xml:space="preserve">: </w:t>
      </w:r>
      <w:r w:rsidRPr="000F0A72">
        <w:rPr>
          <w:rFonts w:ascii="Verdana" w:hAnsi="Verdana" w:cstheme="minorHAnsi"/>
          <w:spacing w:val="0"/>
          <w:sz w:val="24"/>
          <w:szCs w:val="24"/>
        </w:rPr>
        <w:t>a parte física do empreendimento – máquinas, equipamentos, instalações, obras civis</w:t>
      </w:r>
      <w:r w:rsidR="005707A2">
        <w:rPr>
          <w:rFonts w:ascii="Verdana" w:hAnsi="Verdana" w:cstheme="minorHAnsi"/>
          <w:spacing w:val="0"/>
          <w:sz w:val="24"/>
          <w:szCs w:val="24"/>
        </w:rPr>
        <w:t xml:space="preserve"> etc.;</w:t>
      </w:r>
    </w:p>
    <w:p w:rsidR="005707A2" w:rsidRDefault="005707A2" w:rsidP="005707A2">
      <w:pPr>
        <w:pStyle w:val="Corpodetexto01"/>
        <w:spacing w:before="0" w:line="240" w:lineRule="auto"/>
        <w:ind w:left="777" w:firstLine="0"/>
        <w:jc w:val="left"/>
        <w:rPr>
          <w:rFonts w:ascii="Verdana" w:hAnsi="Verdana" w:cstheme="minorHAnsi"/>
          <w:spacing w:val="0"/>
          <w:sz w:val="24"/>
          <w:szCs w:val="24"/>
        </w:rPr>
      </w:pPr>
    </w:p>
    <w:p w:rsidR="00A27BCD" w:rsidRPr="000F0A72" w:rsidRDefault="00A27BCD" w:rsidP="005707A2">
      <w:pPr>
        <w:pStyle w:val="Corpodetexto01"/>
        <w:numPr>
          <w:ilvl w:val="0"/>
          <w:numId w:val="21"/>
        </w:numPr>
        <w:spacing w:before="0" w:line="240" w:lineRule="auto"/>
        <w:jc w:val="left"/>
        <w:rPr>
          <w:rFonts w:ascii="Verdana" w:hAnsi="Verdana" w:cstheme="minorHAnsi"/>
          <w:spacing w:val="0"/>
          <w:sz w:val="24"/>
          <w:szCs w:val="24"/>
        </w:rPr>
      </w:pPr>
      <w:proofErr w:type="gramStart"/>
      <w:r w:rsidRPr="000F0A72">
        <w:rPr>
          <w:rFonts w:ascii="Verdana" w:hAnsi="Verdana" w:cstheme="minorHAnsi"/>
          <w:spacing w:val="0"/>
          <w:sz w:val="24"/>
          <w:szCs w:val="24"/>
        </w:rPr>
        <w:t>a</w:t>
      </w:r>
      <w:proofErr w:type="gramEnd"/>
      <w:r w:rsidRPr="000F0A72">
        <w:rPr>
          <w:rFonts w:ascii="Verdana" w:hAnsi="Verdana" w:cstheme="minorHAnsi"/>
          <w:spacing w:val="0"/>
          <w:sz w:val="24"/>
          <w:szCs w:val="24"/>
        </w:rPr>
        <w:t xml:space="preserve"> aplicação de investimentos em capital de giro</w:t>
      </w:r>
      <w:r w:rsidR="005707A2">
        <w:rPr>
          <w:rFonts w:ascii="Verdana" w:hAnsi="Verdana" w:cstheme="minorHAnsi"/>
          <w:spacing w:val="0"/>
          <w:sz w:val="24"/>
          <w:szCs w:val="24"/>
        </w:rPr>
        <w:t>:</w:t>
      </w:r>
      <w:r w:rsidRPr="000F0A72">
        <w:rPr>
          <w:rFonts w:ascii="Verdana" w:hAnsi="Verdana" w:cstheme="minorHAnsi"/>
          <w:spacing w:val="0"/>
          <w:sz w:val="24"/>
          <w:szCs w:val="24"/>
        </w:rPr>
        <w:t xml:space="preserve"> aporte de dinheiro para que a empresa possa produzir seus produtos e tê-los disponíveis para venda.</w:t>
      </w:r>
    </w:p>
    <w:p w:rsidR="006D00D9" w:rsidRPr="000F0A72" w:rsidRDefault="006D00D9" w:rsidP="006D00D9">
      <w:pPr>
        <w:pStyle w:val="Corpodetexto01"/>
        <w:spacing w:before="0" w:line="240" w:lineRule="auto"/>
        <w:ind w:left="57" w:firstLine="0"/>
        <w:jc w:val="left"/>
        <w:rPr>
          <w:rFonts w:ascii="Verdana" w:hAnsi="Verdana" w:cstheme="minorHAnsi"/>
          <w:spacing w:val="0"/>
          <w:sz w:val="24"/>
          <w:szCs w:val="24"/>
        </w:rPr>
      </w:pPr>
    </w:p>
    <w:p w:rsidR="00A27BCD" w:rsidRPr="000F0A72" w:rsidRDefault="00A27BCD" w:rsidP="006D00D9">
      <w:pPr>
        <w:pStyle w:val="Corpodetexto01"/>
        <w:spacing w:before="0" w:line="240" w:lineRule="auto"/>
        <w:ind w:left="57" w:firstLine="0"/>
        <w:jc w:val="left"/>
        <w:rPr>
          <w:rFonts w:ascii="Verdana" w:hAnsi="Verdana" w:cstheme="minorHAnsi"/>
          <w:spacing w:val="0"/>
          <w:sz w:val="24"/>
          <w:szCs w:val="24"/>
        </w:rPr>
      </w:pPr>
      <w:r w:rsidRPr="000F0A72">
        <w:rPr>
          <w:rFonts w:ascii="Verdana" w:hAnsi="Verdana" w:cstheme="minorHAnsi"/>
          <w:spacing w:val="0"/>
          <w:sz w:val="24"/>
          <w:szCs w:val="24"/>
        </w:rPr>
        <w:t xml:space="preserve">Conforme </w:t>
      </w:r>
      <w:r w:rsidR="00615909">
        <w:rPr>
          <w:rFonts w:ascii="Verdana" w:hAnsi="Verdana" w:cstheme="minorHAnsi"/>
          <w:spacing w:val="0"/>
          <w:sz w:val="24"/>
          <w:szCs w:val="24"/>
        </w:rPr>
        <w:t xml:space="preserve">a </w:t>
      </w:r>
      <w:r w:rsidRPr="000F0A72">
        <w:rPr>
          <w:rFonts w:ascii="Verdana" w:hAnsi="Verdana" w:cstheme="minorHAnsi"/>
          <w:spacing w:val="0"/>
          <w:sz w:val="24"/>
          <w:szCs w:val="24"/>
        </w:rPr>
        <w:t>figura abaixo, o investimento em capital de giro começa com o aporte finan</w:t>
      </w:r>
      <w:r w:rsidR="001D4978" w:rsidRPr="000F0A72">
        <w:rPr>
          <w:rFonts w:ascii="Verdana" w:hAnsi="Verdana" w:cstheme="minorHAnsi"/>
          <w:spacing w:val="0"/>
          <w:sz w:val="24"/>
          <w:szCs w:val="24"/>
        </w:rPr>
        <w:t xml:space="preserve">ceiro no </w:t>
      </w:r>
      <w:r w:rsidR="001D4978" w:rsidRPr="00615909">
        <w:rPr>
          <w:rFonts w:ascii="Verdana" w:hAnsi="Verdana" w:cstheme="minorHAnsi"/>
          <w:b/>
          <w:spacing w:val="0"/>
          <w:sz w:val="24"/>
          <w:szCs w:val="24"/>
        </w:rPr>
        <w:t>caixa</w:t>
      </w:r>
      <w:r w:rsidR="001D4978" w:rsidRPr="000F0A72">
        <w:rPr>
          <w:rFonts w:ascii="Verdana" w:hAnsi="Verdana" w:cstheme="minorHAnsi"/>
          <w:spacing w:val="0"/>
          <w:sz w:val="24"/>
          <w:szCs w:val="24"/>
        </w:rPr>
        <w:t xml:space="preserve"> da empresa, quand</w:t>
      </w:r>
      <w:r w:rsidRPr="000F0A72">
        <w:rPr>
          <w:rFonts w:ascii="Verdana" w:hAnsi="Verdana" w:cstheme="minorHAnsi"/>
          <w:spacing w:val="0"/>
          <w:sz w:val="24"/>
          <w:szCs w:val="24"/>
        </w:rPr>
        <w:t>o esta se encontra apta a entrar em funcionamento e deveria estar previamente calculado e disponibilizado para evitar parada e atrasos no ciclo de produção. Esse dinheiro vai sendo consumido em gastos como aquisição de matéria</w:t>
      </w:r>
      <w:r w:rsidR="00615909">
        <w:rPr>
          <w:rFonts w:ascii="Verdana" w:hAnsi="Verdana" w:cstheme="minorHAnsi"/>
          <w:spacing w:val="0"/>
          <w:sz w:val="24"/>
          <w:szCs w:val="24"/>
        </w:rPr>
        <w:t>-</w:t>
      </w:r>
      <w:r w:rsidRPr="000F0A72">
        <w:rPr>
          <w:rFonts w:ascii="Verdana" w:hAnsi="Verdana" w:cstheme="minorHAnsi"/>
          <w:spacing w:val="0"/>
          <w:sz w:val="24"/>
          <w:szCs w:val="24"/>
        </w:rPr>
        <w:t xml:space="preserve">prima, gás, embalagens, pagamento de </w:t>
      </w:r>
      <w:r w:rsidR="00615909" w:rsidRPr="000F0A72">
        <w:rPr>
          <w:rFonts w:ascii="Verdana" w:hAnsi="Verdana" w:cstheme="minorHAnsi"/>
          <w:spacing w:val="0"/>
          <w:sz w:val="24"/>
          <w:szCs w:val="24"/>
        </w:rPr>
        <w:t>mão de obra</w:t>
      </w:r>
      <w:r w:rsidRPr="000F0A72">
        <w:rPr>
          <w:rFonts w:ascii="Verdana" w:hAnsi="Verdana" w:cstheme="minorHAnsi"/>
          <w:spacing w:val="0"/>
          <w:sz w:val="24"/>
          <w:szCs w:val="24"/>
        </w:rPr>
        <w:t>, energia, financiamento aos compradores etc.</w:t>
      </w:r>
    </w:p>
    <w:p w:rsidR="006D00D9" w:rsidRPr="00615909" w:rsidRDefault="00615909" w:rsidP="006D00D9">
      <w:pPr>
        <w:pStyle w:val="Corpodetexto01"/>
        <w:spacing w:before="0" w:line="240" w:lineRule="auto"/>
        <w:ind w:left="57" w:firstLine="0"/>
        <w:jc w:val="left"/>
        <w:rPr>
          <w:rFonts w:ascii="Verdana" w:hAnsi="Verdana" w:cstheme="minorHAnsi"/>
          <w:color w:val="FF0000"/>
          <w:spacing w:val="0"/>
          <w:sz w:val="20"/>
          <w:szCs w:val="20"/>
        </w:rPr>
      </w:pPr>
      <w:r w:rsidRPr="00615909">
        <w:rPr>
          <w:rFonts w:ascii="Verdana" w:hAnsi="Verdana" w:cstheme="minorHAnsi"/>
          <w:color w:val="FF0000"/>
          <w:spacing w:val="0"/>
          <w:sz w:val="20"/>
          <w:szCs w:val="20"/>
        </w:rPr>
        <w:t>Ilustração: refazer a imagem</w:t>
      </w:r>
    </w:p>
    <w:p w:rsidR="00615909" w:rsidRDefault="00615909" w:rsidP="00615909">
      <w:pPr>
        <w:pStyle w:val="Corpodetexto01"/>
        <w:spacing w:before="0" w:line="240" w:lineRule="auto"/>
        <w:ind w:left="57" w:firstLine="0"/>
        <w:jc w:val="center"/>
        <w:rPr>
          <w:rFonts w:ascii="Verdana" w:hAnsi="Verdana" w:cstheme="minorHAnsi"/>
          <w:spacing w:val="0"/>
          <w:sz w:val="24"/>
          <w:szCs w:val="24"/>
        </w:rPr>
      </w:pPr>
      <w:r w:rsidRPr="00615909">
        <w:rPr>
          <w:rFonts w:ascii="Verdana" w:hAnsi="Verdana" w:cstheme="minorHAnsi"/>
          <w:noProof/>
          <w:spacing w:val="0"/>
          <w:sz w:val="24"/>
          <w:szCs w:val="24"/>
          <w:lang w:eastAsia="pt-BR"/>
        </w:rPr>
        <w:lastRenderedPageBreak/>
        <w:drawing>
          <wp:inline distT="0" distB="0" distL="0" distR="0">
            <wp:extent cx="4997078" cy="4162425"/>
            <wp:effectExtent l="19050" t="0" r="0" b="0"/>
            <wp:docPr id="10" name="Imagem 4" descr="Capital de Gi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pital de Giro"/>
                    <pic:cNvPicPr>
                      <a:picLocks noChangeAspect="1" noChangeArrowheads="1"/>
                    </pic:cNvPicPr>
                  </pic:nvPicPr>
                  <pic:blipFill>
                    <a:blip r:embed="rId19" cstate="print"/>
                    <a:srcRect/>
                    <a:stretch>
                      <a:fillRect/>
                    </a:stretch>
                  </pic:blipFill>
                  <pic:spPr bwMode="auto">
                    <a:xfrm>
                      <a:off x="0" y="0"/>
                      <a:ext cx="4997078" cy="4162425"/>
                    </a:xfrm>
                    <a:prstGeom prst="rect">
                      <a:avLst/>
                    </a:prstGeom>
                    <a:noFill/>
                    <a:ln w="9525">
                      <a:noFill/>
                      <a:miter lim="800000"/>
                      <a:headEnd/>
                      <a:tailEnd/>
                    </a:ln>
                  </pic:spPr>
                </pic:pic>
              </a:graphicData>
            </a:graphic>
          </wp:inline>
        </w:drawing>
      </w:r>
    </w:p>
    <w:p w:rsidR="00615909" w:rsidRDefault="00615909" w:rsidP="006D00D9">
      <w:pPr>
        <w:pStyle w:val="Corpodetexto01"/>
        <w:spacing w:before="0" w:line="240" w:lineRule="auto"/>
        <w:ind w:left="57" w:firstLine="0"/>
        <w:jc w:val="left"/>
        <w:rPr>
          <w:rFonts w:ascii="Verdana" w:hAnsi="Verdana" w:cstheme="minorHAnsi"/>
          <w:spacing w:val="0"/>
          <w:sz w:val="24"/>
          <w:szCs w:val="24"/>
        </w:rPr>
      </w:pPr>
    </w:p>
    <w:p w:rsidR="00A27BCD" w:rsidRPr="000F0A72" w:rsidRDefault="00A27BCD" w:rsidP="006D00D9">
      <w:pPr>
        <w:pStyle w:val="Corpodetexto01"/>
        <w:spacing w:before="0" w:line="240" w:lineRule="auto"/>
        <w:ind w:left="57" w:firstLine="0"/>
        <w:jc w:val="left"/>
        <w:rPr>
          <w:rFonts w:ascii="Verdana" w:hAnsi="Verdana" w:cstheme="minorHAnsi"/>
          <w:spacing w:val="0"/>
          <w:sz w:val="24"/>
          <w:szCs w:val="24"/>
        </w:rPr>
      </w:pPr>
      <w:r w:rsidRPr="000F0A72">
        <w:rPr>
          <w:rFonts w:ascii="Verdana" w:hAnsi="Verdana" w:cstheme="minorHAnsi"/>
          <w:spacing w:val="0"/>
          <w:sz w:val="24"/>
          <w:szCs w:val="24"/>
        </w:rPr>
        <w:t xml:space="preserve">Caso tudo saia de acordo com o planejado, </w:t>
      </w:r>
      <w:r w:rsidR="00615909">
        <w:rPr>
          <w:rFonts w:ascii="Verdana" w:hAnsi="Verdana" w:cstheme="minorHAnsi"/>
          <w:spacing w:val="0"/>
          <w:sz w:val="24"/>
          <w:szCs w:val="24"/>
        </w:rPr>
        <w:t xml:space="preserve">o </w:t>
      </w:r>
      <w:r w:rsidRPr="000F0A72">
        <w:rPr>
          <w:rFonts w:ascii="Verdana" w:hAnsi="Verdana" w:cstheme="minorHAnsi"/>
          <w:spacing w:val="0"/>
          <w:sz w:val="24"/>
          <w:szCs w:val="24"/>
        </w:rPr>
        <w:t>dinheiro volta ao caixa com o superávit (lucro) após o recebimento das vendas. Isso não significa que essa quantia esteja disponível para gasto imediato</w:t>
      </w:r>
      <w:r w:rsidR="001D4978" w:rsidRPr="000F0A72">
        <w:rPr>
          <w:rFonts w:ascii="Verdana" w:hAnsi="Verdana" w:cstheme="minorHAnsi"/>
          <w:spacing w:val="0"/>
          <w:sz w:val="24"/>
          <w:szCs w:val="24"/>
        </w:rPr>
        <w:t xml:space="preserve"> em outras aplicações</w:t>
      </w:r>
      <w:r w:rsidRPr="000F0A72">
        <w:rPr>
          <w:rFonts w:ascii="Verdana" w:hAnsi="Verdana" w:cstheme="minorHAnsi"/>
          <w:spacing w:val="0"/>
          <w:sz w:val="24"/>
          <w:szCs w:val="24"/>
        </w:rPr>
        <w:t>, apenas o excedente (lucro) poderia ser retirado (se não houver aumento de produção), a fim de começar novo ciclo. A atividade, portanto, deve continuar e o capital de giro aportado não pode ser destinado a outras finalidades, como o pagamento dos credores ou aquisição de imobilizado.</w:t>
      </w:r>
    </w:p>
    <w:p w:rsidR="006D00D9" w:rsidRPr="000F0A72" w:rsidRDefault="006D00D9" w:rsidP="006D00D9">
      <w:pPr>
        <w:pStyle w:val="Corpodetexto01"/>
        <w:spacing w:before="0" w:line="240" w:lineRule="auto"/>
        <w:ind w:left="57" w:firstLine="0"/>
        <w:jc w:val="left"/>
        <w:rPr>
          <w:rFonts w:ascii="Verdana" w:hAnsi="Verdana" w:cstheme="minorHAnsi"/>
          <w:spacing w:val="0"/>
          <w:sz w:val="24"/>
          <w:szCs w:val="24"/>
        </w:rPr>
      </w:pPr>
    </w:p>
    <w:p w:rsidR="00A27BCD" w:rsidRPr="000F0A72" w:rsidRDefault="00A27BCD" w:rsidP="006D00D9">
      <w:pPr>
        <w:pStyle w:val="Corpodetexto01"/>
        <w:spacing w:before="0" w:line="240" w:lineRule="auto"/>
        <w:ind w:left="57" w:firstLine="0"/>
        <w:jc w:val="left"/>
        <w:rPr>
          <w:rFonts w:ascii="Verdana" w:hAnsi="Verdana" w:cstheme="minorHAnsi"/>
          <w:spacing w:val="0"/>
          <w:sz w:val="24"/>
          <w:szCs w:val="24"/>
        </w:rPr>
      </w:pPr>
      <w:r w:rsidRPr="000F0A72">
        <w:rPr>
          <w:rFonts w:ascii="Verdana" w:hAnsi="Verdana" w:cstheme="minorHAnsi"/>
          <w:spacing w:val="0"/>
          <w:sz w:val="24"/>
          <w:szCs w:val="24"/>
        </w:rPr>
        <w:t>Na hipótese de esse pagamento ter de ser realizado (ou seja, quando o capital de giro é financiado por terceiros), é necessário que a empresa tenha crédito suficiente para conseguir novos recursos, para não causar sua parada por falta desse item (por isso o nome “investimento” em capital de giro – não pode haver falta ou saída desse recurso).</w:t>
      </w:r>
    </w:p>
    <w:p w:rsidR="006D00D9" w:rsidRDefault="006D00D9" w:rsidP="006D00D9">
      <w:pPr>
        <w:pStyle w:val="Corpodetexto01"/>
        <w:spacing w:before="0" w:line="240" w:lineRule="auto"/>
        <w:ind w:left="57" w:firstLine="0"/>
        <w:jc w:val="left"/>
        <w:rPr>
          <w:rFonts w:ascii="Verdana" w:hAnsi="Verdana" w:cstheme="minorHAnsi"/>
          <w:spacing w:val="0"/>
          <w:sz w:val="24"/>
          <w:szCs w:val="24"/>
        </w:rPr>
      </w:pPr>
    </w:p>
    <w:p w:rsidR="00615909" w:rsidRDefault="00615909" w:rsidP="006D00D9">
      <w:pPr>
        <w:pStyle w:val="Corpodetexto01"/>
        <w:pBdr>
          <w:bottom w:val="single" w:sz="12" w:space="1" w:color="auto"/>
        </w:pBdr>
        <w:spacing w:before="0" w:line="240" w:lineRule="auto"/>
        <w:ind w:left="57" w:firstLine="0"/>
        <w:jc w:val="left"/>
        <w:rPr>
          <w:rFonts w:ascii="Verdana" w:hAnsi="Verdana" w:cstheme="minorHAnsi"/>
          <w:spacing w:val="0"/>
          <w:sz w:val="24"/>
          <w:szCs w:val="24"/>
        </w:rPr>
      </w:pPr>
    </w:p>
    <w:p w:rsidR="00615909" w:rsidRDefault="00615909" w:rsidP="006D00D9">
      <w:pPr>
        <w:pStyle w:val="Corpodetexto01"/>
        <w:spacing w:before="0" w:line="240" w:lineRule="auto"/>
        <w:ind w:left="57" w:firstLine="0"/>
        <w:jc w:val="left"/>
        <w:rPr>
          <w:rFonts w:ascii="Verdana" w:hAnsi="Verdana" w:cstheme="minorHAnsi"/>
          <w:spacing w:val="0"/>
          <w:sz w:val="24"/>
          <w:szCs w:val="24"/>
        </w:rPr>
      </w:pPr>
    </w:p>
    <w:p w:rsidR="00615909" w:rsidRPr="000F0A72" w:rsidRDefault="00615909" w:rsidP="006D00D9">
      <w:pPr>
        <w:pStyle w:val="Corpodetexto01"/>
        <w:spacing w:before="0" w:line="240" w:lineRule="auto"/>
        <w:ind w:left="57" w:firstLine="0"/>
        <w:jc w:val="left"/>
        <w:rPr>
          <w:rFonts w:ascii="Verdana" w:hAnsi="Verdana" w:cstheme="minorHAnsi"/>
          <w:spacing w:val="0"/>
          <w:sz w:val="24"/>
          <w:szCs w:val="24"/>
        </w:rPr>
      </w:pPr>
    </w:p>
    <w:p w:rsidR="00A27BCD" w:rsidRDefault="00A27BCD" w:rsidP="006D00D9">
      <w:pPr>
        <w:pStyle w:val="Corpodetexto01"/>
        <w:spacing w:before="0" w:line="240" w:lineRule="auto"/>
        <w:ind w:left="57" w:firstLine="0"/>
        <w:jc w:val="left"/>
        <w:rPr>
          <w:rFonts w:ascii="Verdana" w:hAnsi="Verdana" w:cstheme="minorHAnsi"/>
          <w:spacing w:val="0"/>
          <w:sz w:val="24"/>
          <w:szCs w:val="24"/>
        </w:rPr>
      </w:pPr>
      <w:r w:rsidRPr="000F0A72">
        <w:rPr>
          <w:rFonts w:ascii="Verdana" w:hAnsi="Verdana" w:cstheme="minorHAnsi"/>
          <w:spacing w:val="0"/>
          <w:sz w:val="24"/>
          <w:szCs w:val="24"/>
        </w:rPr>
        <w:t>O capital de giro pode também receber denominações especiais, conforme</w:t>
      </w:r>
      <w:r w:rsidR="002E0971" w:rsidRPr="000F0A72">
        <w:rPr>
          <w:rFonts w:ascii="Verdana" w:hAnsi="Verdana" w:cstheme="minorHAnsi"/>
          <w:spacing w:val="0"/>
          <w:sz w:val="24"/>
          <w:szCs w:val="24"/>
        </w:rPr>
        <w:t xml:space="preserve"> esteja sendo analisado:</w:t>
      </w:r>
    </w:p>
    <w:p w:rsidR="00846D4D" w:rsidRDefault="00846D4D" w:rsidP="006D00D9">
      <w:pPr>
        <w:pStyle w:val="Corpodetexto01"/>
        <w:spacing w:before="0" w:line="240" w:lineRule="auto"/>
        <w:ind w:left="57" w:firstLine="0"/>
        <w:jc w:val="left"/>
        <w:rPr>
          <w:rFonts w:ascii="Verdana" w:hAnsi="Verdana" w:cstheme="minorHAnsi"/>
          <w:spacing w:val="0"/>
          <w:sz w:val="24"/>
          <w:szCs w:val="24"/>
        </w:rPr>
      </w:pPr>
    </w:p>
    <w:p w:rsidR="00846D4D" w:rsidRPr="00846D4D" w:rsidRDefault="00846D4D" w:rsidP="00846D4D">
      <w:pPr>
        <w:pStyle w:val="Corpodetexto01"/>
        <w:numPr>
          <w:ilvl w:val="0"/>
          <w:numId w:val="22"/>
        </w:numPr>
        <w:spacing w:before="0" w:line="240" w:lineRule="auto"/>
        <w:jc w:val="left"/>
        <w:rPr>
          <w:rFonts w:ascii="Verdana" w:hAnsi="Verdana" w:cstheme="minorHAnsi"/>
          <w:color w:val="0000FF"/>
          <w:spacing w:val="0"/>
          <w:sz w:val="24"/>
          <w:szCs w:val="24"/>
        </w:rPr>
      </w:pPr>
      <w:r w:rsidRPr="00846D4D">
        <w:rPr>
          <w:rFonts w:ascii="Verdana" w:hAnsi="Verdana" w:cstheme="minorHAnsi"/>
          <w:color w:val="0000FF"/>
          <w:spacing w:val="0"/>
          <w:sz w:val="24"/>
          <w:szCs w:val="24"/>
        </w:rPr>
        <w:t>Capital de giro permanente.</w:t>
      </w:r>
    </w:p>
    <w:p w:rsidR="00846D4D" w:rsidRPr="00846D4D" w:rsidRDefault="00846D4D" w:rsidP="00846D4D">
      <w:pPr>
        <w:pStyle w:val="Corpodetexto01"/>
        <w:numPr>
          <w:ilvl w:val="0"/>
          <w:numId w:val="22"/>
        </w:numPr>
        <w:spacing w:before="0" w:line="240" w:lineRule="auto"/>
        <w:jc w:val="left"/>
        <w:rPr>
          <w:rFonts w:ascii="Verdana" w:hAnsi="Verdana" w:cstheme="minorHAnsi"/>
          <w:color w:val="0000FF"/>
          <w:spacing w:val="0"/>
          <w:sz w:val="24"/>
          <w:szCs w:val="24"/>
        </w:rPr>
      </w:pPr>
      <w:r w:rsidRPr="00846D4D">
        <w:rPr>
          <w:rFonts w:ascii="Verdana" w:hAnsi="Verdana" w:cstheme="minorHAnsi"/>
          <w:color w:val="0000FF"/>
          <w:spacing w:val="0"/>
          <w:sz w:val="24"/>
          <w:szCs w:val="24"/>
        </w:rPr>
        <w:t xml:space="preserve">Capital de giro sazonal. </w:t>
      </w:r>
    </w:p>
    <w:p w:rsidR="00846D4D" w:rsidRPr="00846D4D" w:rsidRDefault="00846D4D" w:rsidP="00846D4D">
      <w:pPr>
        <w:pStyle w:val="Corpodetexto01"/>
        <w:numPr>
          <w:ilvl w:val="0"/>
          <w:numId w:val="22"/>
        </w:numPr>
        <w:spacing w:before="0" w:line="240" w:lineRule="auto"/>
        <w:jc w:val="left"/>
        <w:rPr>
          <w:rFonts w:ascii="Verdana" w:hAnsi="Verdana" w:cstheme="minorHAnsi"/>
          <w:color w:val="0000FF"/>
          <w:spacing w:val="0"/>
          <w:sz w:val="24"/>
          <w:szCs w:val="24"/>
        </w:rPr>
      </w:pPr>
      <w:proofErr w:type="gramStart"/>
      <w:r w:rsidRPr="00846D4D">
        <w:rPr>
          <w:rFonts w:ascii="Verdana" w:hAnsi="Verdana" w:cstheme="minorHAnsi"/>
          <w:color w:val="0000FF"/>
          <w:spacing w:val="0"/>
          <w:sz w:val="24"/>
          <w:szCs w:val="24"/>
        </w:rPr>
        <w:t>Aplicações cíclicas ou ativo circulante cíclico</w:t>
      </w:r>
      <w:proofErr w:type="gramEnd"/>
      <w:r w:rsidRPr="00846D4D">
        <w:rPr>
          <w:rFonts w:ascii="Verdana" w:hAnsi="Verdana" w:cstheme="minorHAnsi"/>
          <w:color w:val="0000FF"/>
          <w:spacing w:val="0"/>
          <w:sz w:val="24"/>
          <w:szCs w:val="24"/>
        </w:rPr>
        <w:t xml:space="preserve">. </w:t>
      </w:r>
    </w:p>
    <w:p w:rsidR="00846D4D" w:rsidRPr="00846D4D" w:rsidRDefault="00846D4D" w:rsidP="00846D4D">
      <w:pPr>
        <w:pStyle w:val="Corpodetexto01"/>
        <w:numPr>
          <w:ilvl w:val="0"/>
          <w:numId w:val="22"/>
        </w:numPr>
        <w:spacing w:before="0" w:line="240" w:lineRule="auto"/>
        <w:jc w:val="left"/>
        <w:rPr>
          <w:rFonts w:ascii="Verdana" w:hAnsi="Verdana" w:cstheme="minorHAnsi"/>
          <w:color w:val="0000FF"/>
          <w:sz w:val="24"/>
          <w:szCs w:val="24"/>
        </w:rPr>
      </w:pPr>
      <w:proofErr w:type="gramStart"/>
      <w:r w:rsidRPr="00846D4D">
        <w:rPr>
          <w:rFonts w:ascii="Verdana" w:hAnsi="Verdana" w:cstheme="minorHAnsi"/>
          <w:color w:val="0000FF"/>
          <w:spacing w:val="0"/>
          <w:sz w:val="24"/>
          <w:szCs w:val="24"/>
        </w:rPr>
        <w:t>Fontes cíclicas ou passivo circulante cíclico</w:t>
      </w:r>
      <w:proofErr w:type="gramEnd"/>
      <w:r w:rsidRPr="00846D4D">
        <w:rPr>
          <w:rFonts w:ascii="Verdana" w:hAnsi="Verdana" w:cstheme="minorHAnsi"/>
          <w:color w:val="0000FF"/>
          <w:spacing w:val="0"/>
          <w:sz w:val="24"/>
          <w:szCs w:val="24"/>
        </w:rPr>
        <w:t>.</w:t>
      </w:r>
    </w:p>
    <w:p w:rsidR="00846D4D" w:rsidRPr="00846D4D" w:rsidRDefault="00846D4D" w:rsidP="00846D4D">
      <w:pPr>
        <w:pStyle w:val="Corpodetexto01"/>
        <w:numPr>
          <w:ilvl w:val="0"/>
          <w:numId w:val="22"/>
        </w:numPr>
        <w:spacing w:before="0" w:line="240" w:lineRule="auto"/>
        <w:jc w:val="left"/>
        <w:rPr>
          <w:rFonts w:ascii="Verdana" w:hAnsi="Verdana" w:cstheme="minorHAnsi"/>
          <w:color w:val="0000FF"/>
          <w:spacing w:val="0"/>
          <w:sz w:val="24"/>
          <w:szCs w:val="24"/>
        </w:rPr>
      </w:pPr>
      <w:r w:rsidRPr="00846D4D">
        <w:rPr>
          <w:rFonts w:ascii="Verdana" w:hAnsi="Verdana" w:cstheme="minorHAnsi"/>
          <w:color w:val="0000FF"/>
          <w:spacing w:val="0"/>
          <w:sz w:val="24"/>
          <w:szCs w:val="24"/>
        </w:rPr>
        <w:t>Necessidade de capital de giro.</w:t>
      </w:r>
    </w:p>
    <w:p w:rsidR="006D00D9" w:rsidRPr="000F0A72" w:rsidRDefault="006D00D9" w:rsidP="006D00D9">
      <w:pPr>
        <w:pStyle w:val="Corpodetexto01"/>
        <w:spacing w:before="0" w:line="240" w:lineRule="auto"/>
        <w:ind w:left="57" w:firstLine="0"/>
        <w:jc w:val="left"/>
        <w:rPr>
          <w:rFonts w:ascii="Verdana" w:hAnsi="Verdana" w:cstheme="minorHAnsi"/>
          <w:spacing w:val="0"/>
          <w:sz w:val="24"/>
          <w:szCs w:val="24"/>
        </w:rPr>
      </w:pPr>
    </w:p>
    <w:tbl>
      <w:tblPr>
        <w:tblStyle w:val="Tabelacomgrade"/>
        <w:tblW w:w="0" w:type="auto"/>
        <w:tblInd w:w="57" w:type="dxa"/>
        <w:tblLook w:val="04A0"/>
      </w:tblPr>
      <w:tblGrid>
        <w:gridCol w:w="11138"/>
      </w:tblGrid>
      <w:tr w:rsidR="00846D4D" w:rsidRPr="00846D4D" w:rsidTr="00CA3A6D">
        <w:tc>
          <w:tcPr>
            <w:tcW w:w="11138" w:type="dxa"/>
            <w:tcBorders>
              <w:bottom w:val="single" w:sz="4" w:space="0" w:color="000000" w:themeColor="text1"/>
            </w:tcBorders>
          </w:tcPr>
          <w:p w:rsidR="00846D4D" w:rsidRDefault="00846D4D" w:rsidP="00846D4D">
            <w:pPr>
              <w:pStyle w:val="Corpodetexto01"/>
              <w:spacing w:before="0" w:line="240" w:lineRule="auto"/>
              <w:ind w:left="57" w:firstLine="0"/>
              <w:jc w:val="left"/>
              <w:rPr>
                <w:rFonts w:ascii="Verdana" w:hAnsi="Verdana" w:cstheme="minorHAnsi"/>
                <w:color w:val="FF0000"/>
                <w:spacing w:val="0"/>
                <w:sz w:val="20"/>
                <w:szCs w:val="20"/>
              </w:rPr>
            </w:pPr>
            <w:proofErr w:type="gramStart"/>
            <w:r>
              <w:rPr>
                <w:rFonts w:ascii="Verdana" w:hAnsi="Verdana" w:cstheme="minorHAnsi"/>
                <w:color w:val="FF0000"/>
                <w:spacing w:val="0"/>
                <w:sz w:val="20"/>
                <w:szCs w:val="20"/>
              </w:rPr>
              <w:t>link</w:t>
            </w:r>
            <w:proofErr w:type="gramEnd"/>
          </w:p>
          <w:p w:rsidR="00846D4D" w:rsidRPr="00846D4D" w:rsidRDefault="00846D4D" w:rsidP="00846D4D">
            <w:pPr>
              <w:pStyle w:val="Corpodetexto01"/>
              <w:spacing w:before="0" w:line="240" w:lineRule="auto"/>
              <w:ind w:left="57" w:firstLine="0"/>
              <w:jc w:val="left"/>
              <w:rPr>
                <w:rFonts w:ascii="Verdana" w:hAnsi="Verdana" w:cstheme="minorHAnsi"/>
                <w:b/>
                <w:color w:val="FF0000"/>
                <w:spacing w:val="0"/>
                <w:sz w:val="20"/>
                <w:szCs w:val="20"/>
              </w:rPr>
            </w:pPr>
            <w:r w:rsidRPr="00846D4D">
              <w:rPr>
                <w:rFonts w:ascii="Verdana" w:hAnsi="Verdana" w:cstheme="minorHAnsi"/>
                <w:color w:val="FF0000"/>
                <w:spacing w:val="0"/>
                <w:sz w:val="20"/>
                <w:szCs w:val="20"/>
              </w:rPr>
              <w:t>Capital de giro permanente</w:t>
            </w:r>
          </w:p>
          <w:p w:rsidR="00846D4D" w:rsidRPr="00846D4D" w:rsidRDefault="00CA3A6D" w:rsidP="00CA3A6D">
            <w:pPr>
              <w:pStyle w:val="Corpodetexto01"/>
              <w:spacing w:before="0" w:line="240" w:lineRule="auto"/>
              <w:ind w:left="57" w:firstLine="0"/>
              <w:jc w:val="left"/>
              <w:rPr>
                <w:rFonts w:ascii="Verdana" w:hAnsi="Verdana" w:cstheme="minorHAnsi"/>
                <w:color w:val="0000FF"/>
                <w:spacing w:val="0"/>
                <w:sz w:val="20"/>
                <w:szCs w:val="20"/>
              </w:rPr>
            </w:pPr>
            <w:r>
              <w:rPr>
                <w:rFonts w:ascii="Verdana" w:hAnsi="Verdana" w:cstheme="minorHAnsi"/>
                <w:color w:val="0000FF"/>
                <w:spacing w:val="0"/>
                <w:sz w:val="20"/>
                <w:szCs w:val="20"/>
              </w:rPr>
              <w:t>O c</w:t>
            </w:r>
            <w:r w:rsidR="00846D4D" w:rsidRPr="00846D4D">
              <w:rPr>
                <w:rFonts w:ascii="Verdana" w:hAnsi="Verdana" w:cstheme="minorHAnsi"/>
                <w:color w:val="0000FF"/>
                <w:spacing w:val="0"/>
                <w:sz w:val="20"/>
                <w:szCs w:val="20"/>
              </w:rPr>
              <w:t xml:space="preserve">apital de giro permanente é característico de empresas cujo nível de atividade de produção e venda é </w:t>
            </w:r>
            <w:proofErr w:type="gramStart"/>
            <w:r w:rsidR="00846D4D" w:rsidRPr="00846D4D">
              <w:rPr>
                <w:rFonts w:ascii="Verdana" w:hAnsi="Verdana" w:cstheme="minorHAnsi"/>
                <w:color w:val="0000FF"/>
                <w:spacing w:val="0"/>
                <w:sz w:val="20"/>
                <w:szCs w:val="20"/>
              </w:rPr>
              <w:t>distribuído com certa homogeneidade ao longo do ano</w:t>
            </w:r>
            <w:proofErr w:type="gramEnd"/>
            <w:r w:rsidR="00846D4D" w:rsidRPr="00846D4D">
              <w:rPr>
                <w:rFonts w:ascii="Verdana" w:hAnsi="Verdana" w:cstheme="minorHAnsi"/>
                <w:color w:val="0000FF"/>
                <w:spacing w:val="0"/>
                <w:sz w:val="20"/>
                <w:szCs w:val="20"/>
              </w:rPr>
              <w:t>. É aquele que tem certa constância ao longo de todo ano, em termos de valor.</w:t>
            </w:r>
          </w:p>
        </w:tc>
      </w:tr>
      <w:tr w:rsidR="00846D4D" w:rsidRPr="00846D4D" w:rsidTr="00CA3A6D">
        <w:tc>
          <w:tcPr>
            <w:tcW w:w="11138" w:type="dxa"/>
            <w:tcBorders>
              <w:left w:val="nil"/>
              <w:right w:val="nil"/>
            </w:tcBorders>
          </w:tcPr>
          <w:p w:rsidR="00846D4D" w:rsidRPr="00846D4D" w:rsidRDefault="00846D4D" w:rsidP="00846D4D">
            <w:pPr>
              <w:pStyle w:val="Corpodetexto01"/>
              <w:spacing w:before="0" w:line="240" w:lineRule="auto"/>
              <w:ind w:firstLine="0"/>
              <w:jc w:val="left"/>
              <w:rPr>
                <w:rFonts w:ascii="Verdana" w:hAnsi="Verdana" w:cstheme="minorHAnsi"/>
                <w:color w:val="0000FF"/>
                <w:spacing w:val="0"/>
                <w:sz w:val="20"/>
                <w:szCs w:val="20"/>
              </w:rPr>
            </w:pPr>
          </w:p>
        </w:tc>
      </w:tr>
      <w:tr w:rsidR="00846D4D" w:rsidRPr="00846D4D" w:rsidTr="00CA3A6D">
        <w:tc>
          <w:tcPr>
            <w:tcW w:w="11138" w:type="dxa"/>
            <w:tcBorders>
              <w:bottom w:val="single" w:sz="4" w:space="0" w:color="000000" w:themeColor="text1"/>
            </w:tcBorders>
          </w:tcPr>
          <w:p w:rsidR="00846D4D" w:rsidRDefault="00846D4D" w:rsidP="00846D4D">
            <w:pPr>
              <w:pStyle w:val="Corpodetexto01"/>
              <w:spacing w:before="0" w:line="240" w:lineRule="auto"/>
              <w:ind w:left="57" w:firstLine="0"/>
              <w:jc w:val="left"/>
              <w:rPr>
                <w:rFonts w:ascii="Verdana" w:hAnsi="Verdana" w:cstheme="minorHAnsi"/>
                <w:color w:val="FF0000"/>
                <w:spacing w:val="0"/>
                <w:sz w:val="20"/>
                <w:szCs w:val="20"/>
              </w:rPr>
            </w:pPr>
            <w:proofErr w:type="gramStart"/>
            <w:r>
              <w:rPr>
                <w:rFonts w:ascii="Verdana" w:hAnsi="Verdana" w:cstheme="minorHAnsi"/>
                <w:color w:val="FF0000"/>
                <w:spacing w:val="0"/>
                <w:sz w:val="20"/>
                <w:szCs w:val="20"/>
              </w:rPr>
              <w:t>link</w:t>
            </w:r>
            <w:proofErr w:type="gramEnd"/>
          </w:p>
          <w:p w:rsidR="00846D4D" w:rsidRPr="00846D4D" w:rsidRDefault="00846D4D" w:rsidP="00846D4D">
            <w:pPr>
              <w:pStyle w:val="Corpodetexto01"/>
              <w:spacing w:before="0" w:line="240" w:lineRule="auto"/>
              <w:ind w:left="57" w:firstLine="0"/>
              <w:jc w:val="left"/>
              <w:rPr>
                <w:rFonts w:ascii="Verdana" w:hAnsi="Verdana" w:cstheme="minorHAnsi"/>
                <w:color w:val="FF0000"/>
                <w:spacing w:val="0"/>
                <w:sz w:val="20"/>
                <w:szCs w:val="20"/>
              </w:rPr>
            </w:pPr>
            <w:r w:rsidRPr="00846D4D">
              <w:rPr>
                <w:rFonts w:ascii="Verdana" w:hAnsi="Verdana" w:cstheme="minorHAnsi"/>
                <w:color w:val="FF0000"/>
                <w:spacing w:val="0"/>
                <w:sz w:val="20"/>
                <w:szCs w:val="20"/>
              </w:rPr>
              <w:t>Capital de giro sazonal</w:t>
            </w:r>
          </w:p>
          <w:p w:rsidR="00846D4D" w:rsidRPr="00846D4D" w:rsidRDefault="00CA3A6D" w:rsidP="00CA3A6D">
            <w:pPr>
              <w:pStyle w:val="Corpodetexto01"/>
              <w:spacing w:before="0" w:line="240" w:lineRule="auto"/>
              <w:ind w:left="57" w:firstLine="0"/>
              <w:jc w:val="left"/>
              <w:rPr>
                <w:rFonts w:ascii="Verdana" w:hAnsi="Verdana" w:cstheme="minorHAnsi"/>
                <w:color w:val="0000FF"/>
                <w:spacing w:val="0"/>
                <w:sz w:val="20"/>
                <w:szCs w:val="20"/>
              </w:rPr>
            </w:pPr>
            <w:r>
              <w:rPr>
                <w:rFonts w:ascii="Verdana" w:hAnsi="Verdana" w:cstheme="minorHAnsi"/>
                <w:color w:val="0000FF"/>
                <w:spacing w:val="0"/>
                <w:sz w:val="20"/>
                <w:szCs w:val="20"/>
              </w:rPr>
              <w:t>O c</w:t>
            </w:r>
            <w:r w:rsidR="00846D4D" w:rsidRPr="00846D4D">
              <w:rPr>
                <w:rFonts w:ascii="Verdana" w:hAnsi="Verdana" w:cstheme="minorHAnsi"/>
                <w:color w:val="0000FF"/>
                <w:spacing w:val="0"/>
                <w:sz w:val="20"/>
                <w:szCs w:val="20"/>
              </w:rPr>
              <w:t>apital de giro sazonal</w:t>
            </w:r>
            <w:r>
              <w:rPr>
                <w:rFonts w:ascii="Verdana" w:hAnsi="Verdana" w:cstheme="minorHAnsi"/>
                <w:color w:val="0000FF"/>
                <w:spacing w:val="0"/>
                <w:sz w:val="20"/>
                <w:szCs w:val="20"/>
              </w:rPr>
              <w:t xml:space="preserve"> </w:t>
            </w:r>
            <w:r w:rsidR="00846D4D" w:rsidRPr="00846D4D">
              <w:rPr>
                <w:rFonts w:ascii="Verdana" w:hAnsi="Verdana" w:cstheme="minorHAnsi"/>
                <w:color w:val="0000FF"/>
                <w:spacing w:val="0"/>
                <w:sz w:val="20"/>
                <w:szCs w:val="20"/>
              </w:rPr>
              <w:t xml:space="preserve">é próprio das empresas com forte concentração em certas épocas do ano, ou seja, se faz mais ou menos necessário conforme as vendas ocorrem. Complementa o giro permanente em certas épocas do ano, quando a produção e </w:t>
            </w:r>
            <w:r>
              <w:rPr>
                <w:rFonts w:ascii="Verdana" w:hAnsi="Verdana" w:cstheme="minorHAnsi"/>
                <w:color w:val="0000FF"/>
                <w:spacing w:val="0"/>
                <w:sz w:val="20"/>
                <w:szCs w:val="20"/>
              </w:rPr>
              <w:t xml:space="preserve">as </w:t>
            </w:r>
            <w:r w:rsidR="00846D4D" w:rsidRPr="00846D4D">
              <w:rPr>
                <w:rFonts w:ascii="Verdana" w:hAnsi="Verdana" w:cstheme="minorHAnsi"/>
                <w:color w:val="0000FF"/>
                <w:spacing w:val="0"/>
                <w:sz w:val="20"/>
                <w:szCs w:val="20"/>
              </w:rPr>
              <w:t>vendas aumenta</w:t>
            </w:r>
            <w:r>
              <w:rPr>
                <w:rFonts w:ascii="Verdana" w:hAnsi="Verdana" w:cstheme="minorHAnsi"/>
                <w:color w:val="0000FF"/>
                <w:spacing w:val="0"/>
                <w:sz w:val="20"/>
                <w:szCs w:val="20"/>
              </w:rPr>
              <w:t>m</w:t>
            </w:r>
            <w:r w:rsidR="00846D4D" w:rsidRPr="00846D4D">
              <w:rPr>
                <w:rFonts w:ascii="Verdana" w:hAnsi="Verdana" w:cstheme="minorHAnsi"/>
                <w:color w:val="0000FF"/>
                <w:spacing w:val="0"/>
                <w:sz w:val="20"/>
                <w:szCs w:val="20"/>
              </w:rPr>
              <w:t xml:space="preserve"> (natal, dia das mães etc.).</w:t>
            </w:r>
          </w:p>
        </w:tc>
      </w:tr>
      <w:tr w:rsidR="00846D4D" w:rsidRPr="00846D4D" w:rsidTr="00CA3A6D">
        <w:tc>
          <w:tcPr>
            <w:tcW w:w="11138" w:type="dxa"/>
            <w:tcBorders>
              <w:left w:val="nil"/>
              <w:right w:val="nil"/>
            </w:tcBorders>
          </w:tcPr>
          <w:p w:rsidR="00846D4D" w:rsidRPr="00846D4D" w:rsidRDefault="00846D4D" w:rsidP="00846D4D">
            <w:pPr>
              <w:pStyle w:val="Corpodetexto01"/>
              <w:spacing w:before="0" w:line="240" w:lineRule="auto"/>
              <w:ind w:firstLine="0"/>
              <w:jc w:val="left"/>
              <w:rPr>
                <w:rFonts w:ascii="Verdana" w:hAnsi="Verdana" w:cstheme="minorHAnsi"/>
                <w:color w:val="0000FF"/>
                <w:spacing w:val="0"/>
                <w:sz w:val="20"/>
                <w:szCs w:val="20"/>
              </w:rPr>
            </w:pPr>
          </w:p>
        </w:tc>
      </w:tr>
      <w:tr w:rsidR="00846D4D" w:rsidRPr="00846D4D" w:rsidTr="00CA3A6D">
        <w:tc>
          <w:tcPr>
            <w:tcW w:w="11138" w:type="dxa"/>
            <w:tcBorders>
              <w:bottom w:val="single" w:sz="4" w:space="0" w:color="000000" w:themeColor="text1"/>
            </w:tcBorders>
          </w:tcPr>
          <w:p w:rsidR="00846D4D" w:rsidRDefault="00846D4D" w:rsidP="00846D4D">
            <w:pPr>
              <w:pStyle w:val="Corpodetexto01"/>
              <w:spacing w:before="0" w:line="240" w:lineRule="auto"/>
              <w:ind w:left="57" w:firstLine="0"/>
              <w:jc w:val="left"/>
              <w:rPr>
                <w:rFonts w:ascii="Verdana" w:hAnsi="Verdana" w:cstheme="minorHAnsi"/>
                <w:color w:val="FF0000"/>
                <w:spacing w:val="0"/>
                <w:sz w:val="20"/>
                <w:szCs w:val="20"/>
              </w:rPr>
            </w:pPr>
            <w:proofErr w:type="gramStart"/>
            <w:r>
              <w:rPr>
                <w:rFonts w:ascii="Verdana" w:hAnsi="Verdana" w:cstheme="minorHAnsi"/>
                <w:color w:val="FF0000"/>
                <w:spacing w:val="0"/>
                <w:sz w:val="20"/>
                <w:szCs w:val="20"/>
              </w:rPr>
              <w:t>link</w:t>
            </w:r>
            <w:proofErr w:type="gramEnd"/>
          </w:p>
          <w:p w:rsidR="00846D4D" w:rsidRPr="00846D4D" w:rsidRDefault="00846D4D" w:rsidP="00846D4D">
            <w:pPr>
              <w:pStyle w:val="Corpodetexto01"/>
              <w:spacing w:before="0" w:line="240" w:lineRule="auto"/>
              <w:ind w:left="57" w:firstLine="0"/>
              <w:jc w:val="left"/>
              <w:rPr>
                <w:rFonts w:ascii="Verdana" w:hAnsi="Verdana" w:cstheme="minorHAnsi"/>
                <w:color w:val="FF0000"/>
                <w:spacing w:val="0"/>
                <w:sz w:val="20"/>
                <w:szCs w:val="20"/>
              </w:rPr>
            </w:pPr>
            <w:proofErr w:type="gramStart"/>
            <w:r w:rsidRPr="00846D4D">
              <w:rPr>
                <w:rFonts w:ascii="Verdana" w:hAnsi="Verdana" w:cstheme="minorHAnsi"/>
                <w:color w:val="FF0000"/>
                <w:spacing w:val="0"/>
                <w:sz w:val="20"/>
                <w:szCs w:val="20"/>
              </w:rPr>
              <w:t>Aplicações cíclicas ou ativo circulante cíclico</w:t>
            </w:r>
            <w:proofErr w:type="gramEnd"/>
          </w:p>
          <w:p w:rsidR="00846D4D" w:rsidRPr="00846D4D" w:rsidRDefault="00CA3A6D" w:rsidP="00CA3A6D">
            <w:pPr>
              <w:pStyle w:val="Corpodetexto01"/>
              <w:spacing w:before="0" w:line="240" w:lineRule="auto"/>
              <w:ind w:left="57" w:firstLine="0"/>
              <w:jc w:val="left"/>
              <w:rPr>
                <w:rFonts w:ascii="Verdana" w:hAnsi="Verdana" w:cstheme="minorHAnsi"/>
                <w:color w:val="0000FF"/>
                <w:spacing w:val="0"/>
                <w:sz w:val="20"/>
                <w:szCs w:val="20"/>
              </w:rPr>
            </w:pPr>
            <w:proofErr w:type="gramStart"/>
            <w:r>
              <w:rPr>
                <w:rFonts w:ascii="Verdana" w:hAnsi="Verdana" w:cstheme="minorHAnsi"/>
                <w:color w:val="0000FF"/>
                <w:spacing w:val="0"/>
                <w:sz w:val="20"/>
                <w:szCs w:val="20"/>
              </w:rPr>
              <w:t>As a</w:t>
            </w:r>
            <w:r w:rsidR="00846D4D" w:rsidRPr="00846D4D">
              <w:rPr>
                <w:rFonts w:ascii="Verdana" w:hAnsi="Verdana" w:cstheme="minorHAnsi"/>
                <w:color w:val="0000FF"/>
                <w:spacing w:val="0"/>
                <w:sz w:val="20"/>
                <w:szCs w:val="20"/>
              </w:rPr>
              <w:t>plicações cíclicas ou ativo circulante cíclico</w:t>
            </w:r>
            <w:proofErr w:type="gramEnd"/>
            <w:r w:rsidR="00846D4D" w:rsidRPr="00846D4D">
              <w:rPr>
                <w:rFonts w:ascii="Verdana" w:hAnsi="Verdana" w:cstheme="minorHAnsi"/>
                <w:color w:val="0000FF"/>
                <w:spacing w:val="0"/>
                <w:sz w:val="20"/>
                <w:szCs w:val="20"/>
              </w:rPr>
              <w:t xml:space="preserve"> corresponde</w:t>
            </w:r>
            <w:r>
              <w:rPr>
                <w:rFonts w:ascii="Verdana" w:hAnsi="Verdana" w:cstheme="minorHAnsi"/>
                <w:color w:val="0000FF"/>
                <w:spacing w:val="0"/>
                <w:sz w:val="20"/>
                <w:szCs w:val="20"/>
              </w:rPr>
              <w:t>m</w:t>
            </w:r>
            <w:r w:rsidR="00846D4D" w:rsidRPr="00846D4D">
              <w:rPr>
                <w:rFonts w:ascii="Verdana" w:hAnsi="Verdana" w:cstheme="minorHAnsi"/>
                <w:color w:val="0000FF"/>
                <w:spacing w:val="0"/>
                <w:sz w:val="20"/>
                <w:szCs w:val="20"/>
              </w:rPr>
              <w:t xml:space="preserve"> ao somatório das contas duplicatas a receber, estoques, adiantamento a fornecedores, mercadorias em trânsito, importação em curso e despesas antecipadas.  </w:t>
            </w:r>
          </w:p>
        </w:tc>
      </w:tr>
      <w:tr w:rsidR="00846D4D" w:rsidRPr="00846D4D" w:rsidTr="00CA3A6D">
        <w:tc>
          <w:tcPr>
            <w:tcW w:w="11138" w:type="dxa"/>
            <w:tcBorders>
              <w:left w:val="nil"/>
              <w:right w:val="nil"/>
            </w:tcBorders>
          </w:tcPr>
          <w:p w:rsidR="00846D4D" w:rsidRPr="00846D4D" w:rsidRDefault="00846D4D" w:rsidP="00846D4D">
            <w:pPr>
              <w:pStyle w:val="Corpodetexto01"/>
              <w:spacing w:before="0" w:line="240" w:lineRule="auto"/>
              <w:ind w:firstLine="0"/>
              <w:jc w:val="left"/>
              <w:rPr>
                <w:rFonts w:ascii="Verdana" w:hAnsi="Verdana" w:cstheme="minorHAnsi"/>
                <w:color w:val="0000FF"/>
                <w:spacing w:val="0"/>
                <w:sz w:val="20"/>
                <w:szCs w:val="20"/>
              </w:rPr>
            </w:pPr>
          </w:p>
        </w:tc>
      </w:tr>
      <w:tr w:rsidR="00846D4D" w:rsidRPr="00846D4D" w:rsidTr="00CA3A6D">
        <w:tc>
          <w:tcPr>
            <w:tcW w:w="11138" w:type="dxa"/>
            <w:tcBorders>
              <w:bottom w:val="single" w:sz="4" w:space="0" w:color="000000" w:themeColor="text1"/>
            </w:tcBorders>
          </w:tcPr>
          <w:p w:rsidR="00846D4D" w:rsidRDefault="00846D4D" w:rsidP="00846D4D">
            <w:pPr>
              <w:pStyle w:val="Corpodetexto01"/>
              <w:spacing w:before="0" w:line="240" w:lineRule="auto"/>
              <w:ind w:left="57" w:firstLine="0"/>
              <w:jc w:val="left"/>
              <w:rPr>
                <w:rFonts w:ascii="Verdana" w:hAnsi="Verdana" w:cstheme="minorHAnsi"/>
                <w:color w:val="FF0000"/>
                <w:spacing w:val="0"/>
                <w:sz w:val="20"/>
                <w:szCs w:val="20"/>
              </w:rPr>
            </w:pPr>
            <w:proofErr w:type="gramStart"/>
            <w:r>
              <w:rPr>
                <w:rFonts w:ascii="Verdana" w:hAnsi="Verdana" w:cstheme="minorHAnsi"/>
                <w:color w:val="FF0000"/>
                <w:spacing w:val="0"/>
                <w:sz w:val="20"/>
                <w:szCs w:val="20"/>
              </w:rPr>
              <w:t>link</w:t>
            </w:r>
            <w:proofErr w:type="gramEnd"/>
          </w:p>
          <w:p w:rsidR="00846D4D" w:rsidRPr="00846D4D" w:rsidRDefault="00846D4D" w:rsidP="00846D4D">
            <w:pPr>
              <w:pStyle w:val="Corpodetexto01"/>
              <w:spacing w:before="0" w:line="240" w:lineRule="auto"/>
              <w:ind w:left="57" w:firstLine="0"/>
              <w:jc w:val="left"/>
              <w:rPr>
                <w:rFonts w:ascii="Verdana" w:hAnsi="Verdana" w:cstheme="minorHAnsi"/>
                <w:color w:val="0000FF"/>
                <w:spacing w:val="0"/>
                <w:sz w:val="20"/>
                <w:szCs w:val="20"/>
              </w:rPr>
            </w:pPr>
            <w:proofErr w:type="gramStart"/>
            <w:r w:rsidRPr="00846D4D">
              <w:rPr>
                <w:rFonts w:ascii="Verdana" w:hAnsi="Verdana" w:cstheme="minorHAnsi"/>
                <w:color w:val="FF0000"/>
                <w:spacing w:val="0"/>
                <w:sz w:val="20"/>
                <w:szCs w:val="20"/>
              </w:rPr>
              <w:t>Fontes cíclicas ou passivo circulante</w:t>
            </w:r>
            <w:r w:rsidRPr="00846D4D">
              <w:rPr>
                <w:rFonts w:ascii="Verdana" w:hAnsi="Verdana" w:cstheme="minorHAnsi"/>
                <w:color w:val="0000FF"/>
                <w:spacing w:val="0"/>
                <w:sz w:val="20"/>
                <w:szCs w:val="20"/>
              </w:rPr>
              <w:t xml:space="preserve"> </w:t>
            </w:r>
            <w:r w:rsidRPr="00846D4D">
              <w:rPr>
                <w:rFonts w:ascii="Verdana" w:hAnsi="Verdana" w:cstheme="minorHAnsi"/>
                <w:color w:val="FF0000"/>
                <w:spacing w:val="0"/>
                <w:sz w:val="20"/>
                <w:szCs w:val="20"/>
              </w:rPr>
              <w:t>cíclico</w:t>
            </w:r>
            <w:proofErr w:type="gramEnd"/>
          </w:p>
          <w:p w:rsidR="00846D4D" w:rsidRPr="00846D4D" w:rsidRDefault="00CA3A6D" w:rsidP="00CA3A6D">
            <w:pPr>
              <w:pStyle w:val="Corpodetexto01"/>
              <w:spacing w:before="0" w:line="240" w:lineRule="auto"/>
              <w:ind w:left="57" w:firstLine="0"/>
              <w:jc w:val="left"/>
              <w:rPr>
                <w:rFonts w:ascii="Verdana" w:hAnsi="Verdana" w:cstheme="minorHAnsi"/>
                <w:color w:val="0000FF"/>
                <w:spacing w:val="0"/>
                <w:sz w:val="20"/>
                <w:szCs w:val="20"/>
              </w:rPr>
            </w:pPr>
            <w:proofErr w:type="gramStart"/>
            <w:r>
              <w:rPr>
                <w:rFonts w:ascii="Verdana" w:hAnsi="Verdana" w:cstheme="minorHAnsi"/>
                <w:color w:val="0000FF"/>
                <w:spacing w:val="0"/>
                <w:sz w:val="20"/>
                <w:szCs w:val="20"/>
              </w:rPr>
              <w:t>As f</w:t>
            </w:r>
            <w:r w:rsidR="00846D4D" w:rsidRPr="00846D4D">
              <w:rPr>
                <w:rFonts w:ascii="Verdana" w:hAnsi="Verdana" w:cstheme="minorHAnsi"/>
                <w:color w:val="0000FF"/>
                <w:spacing w:val="0"/>
                <w:sz w:val="20"/>
                <w:szCs w:val="20"/>
              </w:rPr>
              <w:t>ontes cíclicas ou passivo circulante cíclico</w:t>
            </w:r>
            <w:proofErr w:type="gramEnd"/>
            <w:r w:rsidR="00846D4D" w:rsidRPr="00846D4D">
              <w:rPr>
                <w:rFonts w:ascii="Verdana" w:hAnsi="Verdana" w:cstheme="minorHAnsi"/>
                <w:color w:val="0000FF"/>
                <w:spacing w:val="0"/>
                <w:sz w:val="20"/>
                <w:szCs w:val="20"/>
              </w:rPr>
              <w:t xml:space="preserve"> são os valores exigíveis, bancados por terceiros ligados à área operacional. Corresponde</w:t>
            </w:r>
            <w:r>
              <w:rPr>
                <w:rFonts w:ascii="Verdana" w:hAnsi="Verdana" w:cstheme="minorHAnsi"/>
                <w:color w:val="0000FF"/>
                <w:spacing w:val="0"/>
                <w:sz w:val="20"/>
                <w:szCs w:val="20"/>
              </w:rPr>
              <w:t>m</w:t>
            </w:r>
            <w:r w:rsidR="00846D4D" w:rsidRPr="00846D4D">
              <w:rPr>
                <w:rFonts w:ascii="Verdana" w:hAnsi="Verdana" w:cstheme="minorHAnsi"/>
                <w:color w:val="0000FF"/>
                <w:spacing w:val="0"/>
                <w:sz w:val="20"/>
                <w:szCs w:val="20"/>
              </w:rPr>
              <w:t xml:space="preserve"> ao </w:t>
            </w:r>
            <w:proofErr w:type="gramStart"/>
            <w:r w:rsidR="00846D4D" w:rsidRPr="00846D4D">
              <w:rPr>
                <w:rFonts w:ascii="Verdana" w:hAnsi="Verdana" w:cstheme="minorHAnsi"/>
                <w:color w:val="0000FF"/>
                <w:spacing w:val="0"/>
                <w:sz w:val="20"/>
                <w:szCs w:val="20"/>
              </w:rPr>
              <w:t>somatório das contas fornecedores</w:t>
            </w:r>
            <w:proofErr w:type="gramEnd"/>
            <w:r w:rsidR="00846D4D" w:rsidRPr="00846D4D">
              <w:rPr>
                <w:rFonts w:ascii="Verdana" w:hAnsi="Verdana" w:cstheme="minorHAnsi"/>
                <w:color w:val="0000FF"/>
                <w:spacing w:val="0"/>
                <w:sz w:val="20"/>
                <w:szCs w:val="20"/>
              </w:rPr>
              <w:t>, salários a pagar, comissões a pagar, encargos sociais a recolher, impostos de renda retido na fonte, contas a pagar, adiantamento de clientes e impostos a pagar</w:t>
            </w:r>
            <w:r>
              <w:rPr>
                <w:rFonts w:ascii="Verdana" w:hAnsi="Verdana" w:cstheme="minorHAnsi"/>
                <w:color w:val="0000FF"/>
                <w:spacing w:val="0"/>
                <w:sz w:val="20"/>
                <w:szCs w:val="20"/>
              </w:rPr>
              <w:t>.</w:t>
            </w:r>
          </w:p>
        </w:tc>
      </w:tr>
      <w:tr w:rsidR="00846D4D" w:rsidRPr="00846D4D" w:rsidTr="00CA3A6D">
        <w:tc>
          <w:tcPr>
            <w:tcW w:w="11138" w:type="dxa"/>
            <w:tcBorders>
              <w:left w:val="nil"/>
              <w:right w:val="nil"/>
            </w:tcBorders>
          </w:tcPr>
          <w:p w:rsidR="00846D4D" w:rsidRPr="00846D4D" w:rsidRDefault="00846D4D" w:rsidP="00846D4D">
            <w:pPr>
              <w:pStyle w:val="PargrafodaLista"/>
              <w:ind w:left="0"/>
              <w:rPr>
                <w:rFonts w:ascii="Verdana" w:hAnsi="Verdana" w:cstheme="minorHAnsi"/>
                <w:color w:val="0000FF"/>
              </w:rPr>
            </w:pPr>
          </w:p>
        </w:tc>
      </w:tr>
      <w:tr w:rsidR="00846D4D" w:rsidRPr="00846D4D" w:rsidTr="00846D4D">
        <w:tc>
          <w:tcPr>
            <w:tcW w:w="11138" w:type="dxa"/>
          </w:tcPr>
          <w:p w:rsidR="00846D4D" w:rsidRDefault="00846D4D" w:rsidP="00846D4D">
            <w:pPr>
              <w:pStyle w:val="Corpodetexto01"/>
              <w:spacing w:before="0" w:line="240" w:lineRule="auto"/>
              <w:ind w:left="57" w:firstLine="0"/>
              <w:jc w:val="left"/>
              <w:rPr>
                <w:rFonts w:ascii="Verdana" w:hAnsi="Verdana" w:cstheme="minorHAnsi"/>
                <w:color w:val="FF0000"/>
                <w:spacing w:val="0"/>
                <w:sz w:val="20"/>
                <w:szCs w:val="20"/>
              </w:rPr>
            </w:pPr>
            <w:proofErr w:type="gramStart"/>
            <w:r>
              <w:rPr>
                <w:rFonts w:ascii="Verdana" w:hAnsi="Verdana" w:cstheme="minorHAnsi"/>
                <w:color w:val="FF0000"/>
                <w:spacing w:val="0"/>
                <w:sz w:val="20"/>
                <w:szCs w:val="20"/>
              </w:rPr>
              <w:t>link</w:t>
            </w:r>
            <w:proofErr w:type="gramEnd"/>
          </w:p>
          <w:p w:rsidR="00846D4D" w:rsidRPr="00846D4D" w:rsidRDefault="00846D4D" w:rsidP="00846D4D">
            <w:pPr>
              <w:pStyle w:val="Corpodetexto01"/>
              <w:spacing w:before="0" w:line="240" w:lineRule="auto"/>
              <w:ind w:left="57" w:firstLine="0"/>
              <w:jc w:val="left"/>
              <w:rPr>
                <w:rFonts w:ascii="Verdana" w:hAnsi="Verdana" w:cstheme="minorHAnsi"/>
                <w:color w:val="FF0000"/>
                <w:spacing w:val="0"/>
                <w:sz w:val="20"/>
                <w:szCs w:val="20"/>
              </w:rPr>
            </w:pPr>
            <w:r w:rsidRPr="00846D4D">
              <w:rPr>
                <w:rFonts w:ascii="Verdana" w:hAnsi="Verdana" w:cstheme="minorHAnsi"/>
                <w:color w:val="FF0000"/>
                <w:spacing w:val="0"/>
                <w:sz w:val="20"/>
                <w:szCs w:val="20"/>
              </w:rPr>
              <w:t>Necessidade de capital de giro</w:t>
            </w:r>
          </w:p>
          <w:p w:rsidR="00846D4D" w:rsidRPr="00846D4D" w:rsidRDefault="00CA3A6D" w:rsidP="00CA3A6D">
            <w:pPr>
              <w:pStyle w:val="Corpodetexto01"/>
              <w:spacing w:before="0" w:line="240" w:lineRule="auto"/>
              <w:ind w:left="57" w:firstLine="0"/>
              <w:jc w:val="left"/>
              <w:rPr>
                <w:rFonts w:ascii="Verdana" w:hAnsi="Verdana" w:cstheme="minorHAnsi"/>
                <w:color w:val="0000FF"/>
                <w:spacing w:val="0"/>
                <w:sz w:val="20"/>
                <w:szCs w:val="20"/>
              </w:rPr>
            </w:pPr>
            <w:r>
              <w:rPr>
                <w:rFonts w:ascii="Verdana" w:hAnsi="Verdana" w:cstheme="minorHAnsi"/>
                <w:color w:val="0000FF"/>
                <w:spacing w:val="0"/>
                <w:sz w:val="20"/>
                <w:szCs w:val="20"/>
              </w:rPr>
              <w:t>A necessidade de capital de giro</w:t>
            </w:r>
            <w:r w:rsidR="00846D4D" w:rsidRPr="00846D4D">
              <w:rPr>
                <w:rFonts w:ascii="Verdana" w:hAnsi="Verdana" w:cstheme="minorHAnsi"/>
                <w:color w:val="0000FF"/>
                <w:spacing w:val="0"/>
                <w:sz w:val="20"/>
                <w:szCs w:val="20"/>
              </w:rPr>
              <w:t xml:space="preserve"> corresponde à diferença entre as aplicações e as fontes cíclicas. A NCG é a parte dos investimentos </w:t>
            </w:r>
            <w:proofErr w:type="gramStart"/>
            <w:r w:rsidR="00846D4D" w:rsidRPr="00846D4D">
              <w:rPr>
                <w:rFonts w:ascii="Verdana" w:hAnsi="Verdana" w:cstheme="minorHAnsi"/>
                <w:color w:val="0000FF"/>
                <w:spacing w:val="0"/>
                <w:sz w:val="20"/>
                <w:szCs w:val="20"/>
              </w:rPr>
              <w:t>operacionais não financiada</w:t>
            </w:r>
            <w:proofErr w:type="gramEnd"/>
            <w:r w:rsidR="00846D4D" w:rsidRPr="00846D4D">
              <w:rPr>
                <w:rFonts w:ascii="Verdana" w:hAnsi="Verdana" w:cstheme="minorHAnsi"/>
                <w:color w:val="0000FF"/>
                <w:spacing w:val="0"/>
                <w:sz w:val="20"/>
                <w:szCs w:val="20"/>
              </w:rPr>
              <w:t xml:space="preserve"> pelos respectivos passivos cíclicos.</w:t>
            </w:r>
          </w:p>
        </w:tc>
      </w:tr>
    </w:tbl>
    <w:p w:rsidR="00846D4D" w:rsidRPr="00D02FF6" w:rsidRDefault="00846D4D" w:rsidP="00D02FF6">
      <w:pPr>
        <w:rPr>
          <w:rFonts w:ascii="Verdana" w:hAnsi="Verdana" w:cstheme="minorHAnsi"/>
          <w:sz w:val="24"/>
          <w:szCs w:val="24"/>
        </w:rPr>
      </w:pPr>
    </w:p>
    <w:p w:rsidR="00A27BCD" w:rsidRDefault="00A27BCD" w:rsidP="006D00D9">
      <w:pPr>
        <w:pStyle w:val="Corpodetexto01"/>
        <w:spacing w:before="0" w:line="240" w:lineRule="auto"/>
        <w:ind w:left="57" w:firstLine="0"/>
        <w:jc w:val="left"/>
        <w:rPr>
          <w:rFonts w:ascii="Verdana" w:hAnsi="Verdana" w:cstheme="minorHAnsi"/>
          <w:spacing w:val="0"/>
          <w:sz w:val="24"/>
          <w:szCs w:val="24"/>
        </w:rPr>
      </w:pPr>
      <w:r w:rsidRPr="000F0A72">
        <w:rPr>
          <w:rFonts w:ascii="Verdana" w:hAnsi="Verdana" w:cstheme="minorHAnsi"/>
          <w:spacing w:val="0"/>
          <w:sz w:val="24"/>
          <w:szCs w:val="24"/>
        </w:rPr>
        <w:t xml:space="preserve">É importante diferenciar os eventos que ocasionam aumento ou redução na necessidade de capital de giro de um exercício para outro, assim como das fontes de </w:t>
      </w:r>
      <w:proofErr w:type="gramStart"/>
      <w:r w:rsidRPr="000F0A72">
        <w:rPr>
          <w:rFonts w:ascii="Verdana" w:hAnsi="Verdana" w:cstheme="minorHAnsi"/>
          <w:spacing w:val="0"/>
          <w:sz w:val="24"/>
          <w:szCs w:val="24"/>
        </w:rPr>
        <w:t>financiamento</w:t>
      </w:r>
      <w:proofErr w:type="gramEnd"/>
      <w:r w:rsidRPr="000F0A72">
        <w:rPr>
          <w:rFonts w:ascii="Verdana" w:hAnsi="Verdana" w:cstheme="minorHAnsi"/>
          <w:spacing w:val="0"/>
          <w:sz w:val="24"/>
          <w:szCs w:val="24"/>
        </w:rPr>
        <w:t xml:space="preserve"> </w:t>
      </w:r>
      <w:proofErr w:type="gramStart"/>
      <w:r w:rsidRPr="000F0A72">
        <w:rPr>
          <w:rFonts w:ascii="Verdana" w:hAnsi="Verdana" w:cstheme="minorHAnsi"/>
          <w:spacing w:val="0"/>
          <w:sz w:val="24"/>
          <w:szCs w:val="24"/>
        </w:rPr>
        <w:t>que</w:t>
      </w:r>
      <w:proofErr w:type="gramEnd"/>
      <w:r w:rsidRPr="000F0A72">
        <w:rPr>
          <w:rFonts w:ascii="Verdana" w:hAnsi="Verdana" w:cstheme="minorHAnsi"/>
          <w:spacing w:val="0"/>
          <w:sz w:val="24"/>
          <w:szCs w:val="24"/>
        </w:rPr>
        <w:t xml:space="preserve"> servirão para cobrir a falta de liquidez nas empresas.</w:t>
      </w:r>
    </w:p>
    <w:p w:rsidR="00CA3A6D" w:rsidRDefault="00CA3A6D" w:rsidP="006D00D9">
      <w:pPr>
        <w:pStyle w:val="Corpodetexto01"/>
        <w:spacing w:before="0" w:line="240" w:lineRule="auto"/>
        <w:ind w:left="57" w:firstLine="0"/>
        <w:jc w:val="left"/>
        <w:rPr>
          <w:rFonts w:ascii="Verdana" w:hAnsi="Verdana" w:cstheme="minorHAnsi"/>
          <w:spacing w:val="0"/>
          <w:sz w:val="24"/>
          <w:szCs w:val="24"/>
        </w:rPr>
      </w:pPr>
    </w:p>
    <w:p w:rsidR="00CA3A6D" w:rsidRDefault="00CA3A6D" w:rsidP="006D00D9">
      <w:pPr>
        <w:pStyle w:val="Corpodetexto01"/>
        <w:spacing w:before="0" w:line="240" w:lineRule="auto"/>
        <w:ind w:left="57" w:firstLine="0"/>
        <w:jc w:val="left"/>
        <w:rPr>
          <w:rFonts w:ascii="Verdana" w:hAnsi="Verdana" w:cstheme="minorHAnsi"/>
          <w:spacing w:val="0"/>
          <w:sz w:val="24"/>
          <w:szCs w:val="24"/>
        </w:rPr>
      </w:pPr>
      <w:r w:rsidRPr="000F0A72">
        <w:rPr>
          <w:rFonts w:ascii="Verdana" w:hAnsi="Verdana" w:cstheme="minorHAnsi"/>
          <w:spacing w:val="0"/>
          <w:sz w:val="24"/>
          <w:szCs w:val="24"/>
        </w:rPr>
        <w:t>Quando o ativo circulante cíclico aumenta, significa que a empresa pode estar concedendo mais crédito aos seus clientes, ou se estocando com maior agressividade, o que significa saída de caixa.</w:t>
      </w:r>
    </w:p>
    <w:p w:rsidR="00CA3A6D" w:rsidRPr="000F0A72" w:rsidRDefault="00CA3A6D" w:rsidP="006D00D9">
      <w:pPr>
        <w:pStyle w:val="Corpodetexto01"/>
        <w:spacing w:before="0" w:line="240" w:lineRule="auto"/>
        <w:ind w:left="57" w:firstLine="0"/>
        <w:jc w:val="left"/>
        <w:rPr>
          <w:rFonts w:ascii="Verdana" w:hAnsi="Verdana" w:cstheme="minorHAnsi"/>
          <w:spacing w:val="0"/>
          <w:sz w:val="24"/>
          <w:szCs w:val="24"/>
        </w:rPr>
      </w:pPr>
    </w:p>
    <w:p w:rsidR="00A27BCD" w:rsidRPr="000F0A72" w:rsidRDefault="00A27BCD" w:rsidP="006D00D9">
      <w:pPr>
        <w:pStyle w:val="Corpodetexto01"/>
        <w:spacing w:before="0" w:line="240" w:lineRule="auto"/>
        <w:ind w:left="57" w:firstLine="0"/>
        <w:jc w:val="left"/>
        <w:rPr>
          <w:rFonts w:ascii="Verdana" w:hAnsi="Verdana" w:cstheme="minorHAnsi"/>
          <w:spacing w:val="0"/>
          <w:sz w:val="24"/>
          <w:szCs w:val="24"/>
        </w:rPr>
      </w:pPr>
      <w:r w:rsidRPr="000F0A72">
        <w:rPr>
          <w:rFonts w:ascii="Verdana" w:hAnsi="Verdana" w:cstheme="minorHAnsi"/>
          <w:spacing w:val="0"/>
          <w:sz w:val="24"/>
          <w:szCs w:val="24"/>
        </w:rPr>
        <w:t>Por outro lado, o aumento no passivo circulante cíclico pode ser decorrente do maior prazo obtido com fornecedores, o que propicia maior liquidez à empresa.</w:t>
      </w:r>
    </w:p>
    <w:p w:rsidR="006D00D9" w:rsidRDefault="006D00D9" w:rsidP="006D00D9">
      <w:pPr>
        <w:pStyle w:val="Corpodetexto01"/>
        <w:spacing w:before="0" w:line="240" w:lineRule="auto"/>
        <w:ind w:left="57" w:firstLine="0"/>
        <w:jc w:val="left"/>
        <w:rPr>
          <w:rFonts w:ascii="Verdana" w:hAnsi="Verdana" w:cstheme="minorHAnsi"/>
          <w:spacing w:val="0"/>
          <w:sz w:val="24"/>
          <w:szCs w:val="24"/>
        </w:rPr>
      </w:pPr>
    </w:p>
    <w:p w:rsidR="00846D4D" w:rsidRDefault="00846D4D" w:rsidP="006D00D9">
      <w:pPr>
        <w:pStyle w:val="Corpodetexto01"/>
        <w:pBdr>
          <w:bottom w:val="single" w:sz="12" w:space="1" w:color="auto"/>
        </w:pBdr>
        <w:spacing w:before="0" w:line="240" w:lineRule="auto"/>
        <w:ind w:left="57" w:firstLine="0"/>
        <w:jc w:val="left"/>
        <w:rPr>
          <w:rFonts w:ascii="Verdana" w:hAnsi="Verdana" w:cstheme="minorHAnsi"/>
          <w:spacing w:val="0"/>
          <w:sz w:val="24"/>
          <w:szCs w:val="24"/>
        </w:rPr>
      </w:pPr>
    </w:p>
    <w:p w:rsidR="00846D4D" w:rsidRDefault="00846D4D" w:rsidP="006D00D9">
      <w:pPr>
        <w:pStyle w:val="Corpodetexto01"/>
        <w:spacing w:before="0" w:line="240" w:lineRule="auto"/>
        <w:ind w:left="57" w:firstLine="0"/>
        <w:jc w:val="left"/>
        <w:rPr>
          <w:rFonts w:ascii="Verdana" w:hAnsi="Verdana" w:cstheme="minorHAnsi"/>
          <w:spacing w:val="0"/>
          <w:sz w:val="24"/>
          <w:szCs w:val="24"/>
        </w:rPr>
      </w:pPr>
    </w:p>
    <w:p w:rsidR="00846D4D" w:rsidRPr="000F0A72" w:rsidRDefault="00846D4D" w:rsidP="006D00D9">
      <w:pPr>
        <w:pStyle w:val="Corpodetexto01"/>
        <w:spacing w:before="0" w:line="240" w:lineRule="auto"/>
        <w:ind w:left="57" w:firstLine="0"/>
        <w:jc w:val="left"/>
        <w:rPr>
          <w:rFonts w:ascii="Verdana" w:hAnsi="Verdana" w:cstheme="minorHAnsi"/>
          <w:spacing w:val="0"/>
          <w:sz w:val="24"/>
          <w:szCs w:val="24"/>
        </w:rPr>
      </w:pPr>
    </w:p>
    <w:p w:rsidR="00A27BCD" w:rsidRPr="000F0A72" w:rsidRDefault="00A27BCD" w:rsidP="006D00D9">
      <w:pPr>
        <w:pStyle w:val="Corpodetexto01"/>
        <w:spacing w:before="0" w:line="240" w:lineRule="auto"/>
        <w:ind w:left="57" w:firstLine="0"/>
        <w:jc w:val="left"/>
        <w:rPr>
          <w:rFonts w:ascii="Verdana" w:hAnsi="Verdana" w:cstheme="minorHAnsi"/>
          <w:spacing w:val="0"/>
          <w:sz w:val="24"/>
          <w:szCs w:val="24"/>
        </w:rPr>
      </w:pPr>
      <w:r w:rsidRPr="000F0A72">
        <w:rPr>
          <w:rFonts w:ascii="Verdana" w:hAnsi="Verdana" w:cstheme="minorHAnsi"/>
          <w:spacing w:val="0"/>
          <w:sz w:val="24"/>
          <w:szCs w:val="24"/>
        </w:rPr>
        <w:t xml:space="preserve">Um indicador muito utilizado nas análises de capacidade de pagamento e nas análises em que não se detalha a composição dos ativos e </w:t>
      </w:r>
      <w:proofErr w:type="gramStart"/>
      <w:r w:rsidRPr="000F0A72">
        <w:rPr>
          <w:rFonts w:ascii="Verdana" w:hAnsi="Verdana" w:cstheme="minorHAnsi"/>
          <w:spacing w:val="0"/>
          <w:sz w:val="24"/>
          <w:szCs w:val="24"/>
        </w:rPr>
        <w:t>passivos cíclicos é</w:t>
      </w:r>
      <w:proofErr w:type="gramEnd"/>
      <w:r w:rsidRPr="000F0A72">
        <w:rPr>
          <w:rFonts w:ascii="Verdana" w:hAnsi="Verdana" w:cstheme="minorHAnsi"/>
          <w:spacing w:val="0"/>
          <w:sz w:val="24"/>
          <w:szCs w:val="24"/>
        </w:rPr>
        <w:t xml:space="preserve"> a NCG/vendas. Esse indicador, utilizado para simplificar a análise, é tomado a partir do histórico das empresas, pressupõe algumas premissas:</w:t>
      </w:r>
    </w:p>
    <w:p w:rsidR="006D00D9" w:rsidRPr="000F0A72" w:rsidRDefault="006D00D9" w:rsidP="006D00D9">
      <w:pPr>
        <w:pStyle w:val="Corpodetexto01"/>
        <w:spacing w:before="0" w:line="240" w:lineRule="auto"/>
        <w:ind w:left="57" w:firstLine="0"/>
        <w:jc w:val="left"/>
        <w:rPr>
          <w:rFonts w:ascii="Verdana" w:hAnsi="Verdana" w:cstheme="minorHAnsi"/>
          <w:spacing w:val="0"/>
          <w:sz w:val="24"/>
          <w:szCs w:val="24"/>
        </w:rPr>
      </w:pPr>
    </w:p>
    <w:p w:rsidR="00A27BCD" w:rsidRPr="000F0A72" w:rsidRDefault="00A27BCD" w:rsidP="003B47E2">
      <w:pPr>
        <w:pStyle w:val="Corpodetexto01"/>
        <w:numPr>
          <w:ilvl w:val="0"/>
          <w:numId w:val="23"/>
        </w:numPr>
        <w:spacing w:before="0" w:after="120" w:line="240" w:lineRule="auto"/>
        <w:ind w:hanging="357"/>
        <w:jc w:val="left"/>
        <w:rPr>
          <w:rFonts w:ascii="Verdana" w:hAnsi="Verdana" w:cstheme="minorHAnsi"/>
          <w:spacing w:val="0"/>
          <w:sz w:val="24"/>
          <w:szCs w:val="24"/>
        </w:rPr>
      </w:pPr>
      <w:proofErr w:type="gramStart"/>
      <w:r w:rsidRPr="000F0A72">
        <w:rPr>
          <w:rFonts w:ascii="Verdana" w:hAnsi="Verdana" w:cstheme="minorHAnsi"/>
          <w:spacing w:val="0"/>
          <w:sz w:val="24"/>
          <w:szCs w:val="24"/>
        </w:rPr>
        <w:t>os</w:t>
      </w:r>
      <w:proofErr w:type="gramEnd"/>
      <w:r w:rsidRPr="000F0A72">
        <w:rPr>
          <w:rFonts w:ascii="Verdana" w:hAnsi="Verdana" w:cstheme="minorHAnsi"/>
          <w:spacing w:val="0"/>
          <w:sz w:val="24"/>
          <w:szCs w:val="24"/>
        </w:rPr>
        <w:t xml:space="preserve"> valores observados no passado envolvendo todos os componentes dos ativos e passivos cíclicos em termos de valores relativos a vendas e aos prazos concedidos e obtidos no ciclo operacional serão eternizados. </w:t>
      </w:r>
    </w:p>
    <w:p w:rsidR="00A27BCD" w:rsidRPr="000F0A72" w:rsidRDefault="00A27BCD" w:rsidP="003B47E2">
      <w:pPr>
        <w:pStyle w:val="Corpodetexto01"/>
        <w:numPr>
          <w:ilvl w:val="0"/>
          <w:numId w:val="23"/>
        </w:numPr>
        <w:spacing w:before="0" w:after="120" w:line="240" w:lineRule="auto"/>
        <w:ind w:hanging="357"/>
        <w:jc w:val="left"/>
        <w:rPr>
          <w:rFonts w:ascii="Verdana" w:hAnsi="Verdana" w:cstheme="minorHAnsi"/>
          <w:spacing w:val="0"/>
          <w:sz w:val="24"/>
          <w:szCs w:val="24"/>
        </w:rPr>
      </w:pPr>
      <w:proofErr w:type="gramStart"/>
      <w:r w:rsidRPr="000F0A72">
        <w:rPr>
          <w:rFonts w:ascii="Verdana" w:hAnsi="Verdana" w:cstheme="minorHAnsi"/>
          <w:spacing w:val="0"/>
          <w:sz w:val="24"/>
          <w:szCs w:val="24"/>
        </w:rPr>
        <w:t>os</w:t>
      </w:r>
      <w:proofErr w:type="gramEnd"/>
      <w:r w:rsidRPr="000F0A72">
        <w:rPr>
          <w:rFonts w:ascii="Verdana" w:hAnsi="Verdana" w:cstheme="minorHAnsi"/>
          <w:spacing w:val="0"/>
          <w:sz w:val="24"/>
          <w:szCs w:val="24"/>
        </w:rPr>
        <w:t xml:space="preserve"> valores de NGC são totalmente variáveis e diretamente proporcionais à evolução das vendas.</w:t>
      </w:r>
    </w:p>
    <w:p w:rsidR="00A27BCD" w:rsidRPr="000F0A72" w:rsidRDefault="00A27BCD" w:rsidP="003B47E2">
      <w:pPr>
        <w:pStyle w:val="Corpodetexto01"/>
        <w:numPr>
          <w:ilvl w:val="0"/>
          <w:numId w:val="23"/>
        </w:numPr>
        <w:spacing w:before="0" w:after="120" w:line="240" w:lineRule="auto"/>
        <w:ind w:hanging="357"/>
        <w:jc w:val="left"/>
        <w:rPr>
          <w:rFonts w:ascii="Verdana" w:hAnsi="Verdana" w:cstheme="minorHAnsi"/>
          <w:spacing w:val="0"/>
          <w:sz w:val="24"/>
          <w:szCs w:val="24"/>
        </w:rPr>
      </w:pPr>
      <w:r w:rsidRPr="000F0A72">
        <w:rPr>
          <w:rFonts w:ascii="Verdana" w:hAnsi="Verdana" w:cstheme="minorHAnsi"/>
          <w:spacing w:val="0"/>
          <w:sz w:val="24"/>
          <w:szCs w:val="24"/>
        </w:rPr>
        <w:t>Por se tratar de simplificação, a utilização do NCG/Vendas deve ser feita com cuidado, uma vez que vários fatores podem fazer com que as premissas de simplificação vistas acima não se concretizem no longo prazo, afetando as projeções de fluxo de caixa:</w:t>
      </w:r>
    </w:p>
    <w:p w:rsidR="00A27BCD" w:rsidRPr="000F0A72" w:rsidRDefault="00A27BCD" w:rsidP="003B47E2">
      <w:pPr>
        <w:pStyle w:val="Corpodetexto01"/>
        <w:numPr>
          <w:ilvl w:val="0"/>
          <w:numId w:val="23"/>
        </w:numPr>
        <w:spacing w:before="0" w:after="120" w:line="240" w:lineRule="auto"/>
        <w:ind w:hanging="357"/>
        <w:jc w:val="left"/>
        <w:rPr>
          <w:rFonts w:ascii="Verdana" w:hAnsi="Verdana" w:cstheme="minorHAnsi"/>
          <w:spacing w:val="0"/>
          <w:sz w:val="24"/>
          <w:szCs w:val="24"/>
        </w:rPr>
      </w:pPr>
      <w:proofErr w:type="gramStart"/>
      <w:r w:rsidRPr="000F0A72">
        <w:rPr>
          <w:rFonts w:ascii="Verdana" w:hAnsi="Verdana" w:cstheme="minorHAnsi"/>
          <w:spacing w:val="0"/>
          <w:sz w:val="24"/>
          <w:szCs w:val="24"/>
        </w:rPr>
        <w:lastRenderedPageBreak/>
        <w:t>participação</w:t>
      </w:r>
      <w:proofErr w:type="gramEnd"/>
      <w:r w:rsidRPr="000F0A72">
        <w:rPr>
          <w:rFonts w:ascii="Verdana" w:hAnsi="Verdana" w:cstheme="minorHAnsi"/>
          <w:spacing w:val="0"/>
          <w:sz w:val="24"/>
          <w:szCs w:val="24"/>
        </w:rPr>
        <w:t xml:space="preserve"> do investimento em giro no ativo total: quanto maior essa participação, provavelmente maior será a parcela de aplicação fixa ou permanente em giro;</w:t>
      </w:r>
    </w:p>
    <w:p w:rsidR="00A27BCD" w:rsidRPr="000F0A72" w:rsidRDefault="00A27BCD" w:rsidP="003B47E2">
      <w:pPr>
        <w:pStyle w:val="Corpodetexto01"/>
        <w:numPr>
          <w:ilvl w:val="0"/>
          <w:numId w:val="23"/>
        </w:numPr>
        <w:spacing w:before="0" w:after="120" w:line="240" w:lineRule="auto"/>
        <w:ind w:hanging="357"/>
        <w:jc w:val="left"/>
        <w:rPr>
          <w:rFonts w:ascii="Verdana" w:hAnsi="Verdana" w:cstheme="minorHAnsi"/>
          <w:spacing w:val="0"/>
          <w:sz w:val="24"/>
          <w:szCs w:val="24"/>
        </w:rPr>
      </w:pPr>
      <w:proofErr w:type="gramStart"/>
      <w:r w:rsidRPr="000F0A72">
        <w:rPr>
          <w:rFonts w:ascii="Verdana" w:hAnsi="Verdana" w:cstheme="minorHAnsi"/>
          <w:spacing w:val="0"/>
          <w:sz w:val="24"/>
          <w:szCs w:val="24"/>
        </w:rPr>
        <w:t>momento</w:t>
      </w:r>
      <w:proofErr w:type="gramEnd"/>
      <w:r w:rsidRPr="000F0A72">
        <w:rPr>
          <w:rFonts w:ascii="Verdana" w:hAnsi="Verdana" w:cstheme="minorHAnsi"/>
          <w:spacing w:val="0"/>
          <w:sz w:val="24"/>
          <w:szCs w:val="24"/>
        </w:rPr>
        <w:t xml:space="preserve"> do ciclo operacional em relação ao fechamento dos demonstrativos econômicos: no caso de empresas que apresentam fortes sazonalidades, cabe averiguar em qual momento de sazonalidade a empresa se encontrava no momento do fechamento dos demonstrativos contábeis.</w:t>
      </w:r>
    </w:p>
    <w:p w:rsidR="00A27BCD" w:rsidRPr="000F0A72" w:rsidRDefault="00A27BCD" w:rsidP="003B47E2">
      <w:pPr>
        <w:pStyle w:val="Corpodetexto01"/>
        <w:numPr>
          <w:ilvl w:val="0"/>
          <w:numId w:val="23"/>
        </w:numPr>
        <w:spacing w:before="0" w:after="120" w:line="240" w:lineRule="auto"/>
        <w:ind w:hanging="357"/>
        <w:jc w:val="left"/>
        <w:rPr>
          <w:rFonts w:ascii="Verdana" w:hAnsi="Verdana" w:cstheme="minorHAnsi"/>
          <w:spacing w:val="0"/>
          <w:sz w:val="24"/>
          <w:szCs w:val="24"/>
        </w:rPr>
      </w:pPr>
      <w:proofErr w:type="gramStart"/>
      <w:r w:rsidRPr="000F0A72">
        <w:rPr>
          <w:rFonts w:ascii="Verdana" w:hAnsi="Verdana" w:cstheme="minorHAnsi"/>
          <w:spacing w:val="0"/>
          <w:sz w:val="24"/>
          <w:szCs w:val="24"/>
        </w:rPr>
        <w:t>eficiência</w:t>
      </w:r>
      <w:proofErr w:type="gramEnd"/>
      <w:r w:rsidRPr="000F0A72">
        <w:rPr>
          <w:rFonts w:ascii="Verdana" w:hAnsi="Verdana" w:cstheme="minorHAnsi"/>
          <w:spacing w:val="0"/>
          <w:sz w:val="24"/>
          <w:szCs w:val="24"/>
        </w:rPr>
        <w:t xml:space="preserve"> operacional e estratégia de gestão: uma política de capital de giro agressiva é incompatível com ineficiências operacionais. Uma boa administração de capital de giro pode ser causa ou conseqüência de eficiência operacional. </w:t>
      </w:r>
    </w:p>
    <w:p w:rsidR="00A27BCD" w:rsidRPr="000F0A72" w:rsidRDefault="00A27BCD" w:rsidP="003B47E2">
      <w:pPr>
        <w:pStyle w:val="Corpodetexto01"/>
        <w:numPr>
          <w:ilvl w:val="0"/>
          <w:numId w:val="23"/>
        </w:numPr>
        <w:spacing w:before="0" w:after="120" w:line="240" w:lineRule="auto"/>
        <w:ind w:hanging="357"/>
        <w:jc w:val="left"/>
        <w:rPr>
          <w:rFonts w:ascii="Verdana" w:hAnsi="Verdana" w:cstheme="minorHAnsi"/>
          <w:spacing w:val="0"/>
          <w:sz w:val="24"/>
          <w:szCs w:val="24"/>
        </w:rPr>
      </w:pPr>
      <w:proofErr w:type="gramStart"/>
      <w:r w:rsidRPr="000F0A72">
        <w:rPr>
          <w:rFonts w:ascii="Verdana" w:hAnsi="Verdana" w:cstheme="minorHAnsi"/>
          <w:spacing w:val="0"/>
          <w:sz w:val="24"/>
          <w:szCs w:val="24"/>
        </w:rPr>
        <w:t>setor</w:t>
      </w:r>
      <w:proofErr w:type="gramEnd"/>
      <w:r w:rsidRPr="000F0A72">
        <w:rPr>
          <w:rFonts w:ascii="Verdana" w:hAnsi="Verdana" w:cstheme="minorHAnsi"/>
          <w:spacing w:val="0"/>
          <w:sz w:val="24"/>
          <w:szCs w:val="24"/>
        </w:rPr>
        <w:t xml:space="preserve"> de atuação: nível de agressividade e estrutura de capital da  concorrência, diferenciação do produto e estágio de maturidade. Estes fatores vão definir a p</w:t>
      </w:r>
      <w:r w:rsidR="00925EB4">
        <w:rPr>
          <w:rFonts w:ascii="Verdana" w:hAnsi="Verdana" w:cstheme="minorHAnsi"/>
          <w:spacing w:val="0"/>
          <w:sz w:val="24"/>
          <w:szCs w:val="24"/>
        </w:rPr>
        <w:t>olítica comercial a ser adotada.</w:t>
      </w:r>
    </w:p>
    <w:p w:rsidR="006D00D9" w:rsidRDefault="006D00D9" w:rsidP="006D00D9">
      <w:pPr>
        <w:pStyle w:val="Corpodetexto01"/>
        <w:spacing w:before="0" w:line="240" w:lineRule="auto"/>
        <w:ind w:left="57" w:firstLine="0"/>
        <w:jc w:val="left"/>
        <w:rPr>
          <w:rFonts w:ascii="Verdana" w:hAnsi="Verdana" w:cstheme="minorHAnsi"/>
          <w:spacing w:val="0"/>
          <w:sz w:val="24"/>
          <w:szCs w:val="24"/>
        </w:rPr>
      </w:pPr>
    </w:p>
    <w:p w:rsidR="003B47E2" w:rsidRDefault="003B47E2" w:rsidP="006D00D9">
      <w:pPr>
        <w:pStyle w:val="Corpodetexto01"/>
        <w:pBdr>
          <w:bottom w:val="single" w:sz="12" w:space="1" w:color="auto"/>
        </w:pBdr>
        <w:spacing w:before="0" w:line="240" w:lineRule="auto"/>
        <w:ind w:left="57" w:firstLine="0"/>
        <w:jc w:val="left"/>
        <w:rPr>
          <w:rFonts w:ascii="Verdana" w:hAnsi="Verdana" w:cstheme="minorHAnsi"/>
          <w:spacing w:val="0"/>
          <w:sz w:val="24"/>
          <w:szCs w:val="24"/>
        </w:rPr>
      </w:pPr>
    </w:p>
    <w:p w:rsidR="003B47E2" w:rsidRDefault="003B47E2" w:rsidP="006D00D9">
      <w:pPr>
        <w:pStyle w:val="Corpodetexto01"/>
        <w:spacing w:before="0" w:line="240" w:lineRule="auto"/>
        <w:ind w:left="57" w:firstLine="0"/>
        <w:jc w:val="left"/>
        <w:rPr>
          <w:rFonts w:ascii="Verdana" w:hAnsi="Verdana" w:cstheme="minorHAnsi"/>
          <w:spacing w:val="0"/>
          <w:sz w:val="24"/>
          <w:szCs w:val="24"/>
        </w:rPr>
      </w:pPr>
    </w:p>
    <w:p w:rsidR="003B47E2" w:rsidRDefault="003B47E2" w:rsidP="006D00D9">
      <w:pPr>
        <w:pStyle w:val="Corpodetexto01"/>
        <w:spacing w:before="0" w:line="240" w:lineRule="auto"/>
        <w:ind w:left="57" w:firstLine="0"/>
        <w:jc w:val="left"/>
        <w:rPr>
          <w:rFonts w:ascii="Verdana" w:hAnsi="Verdana" w:cstheme="minorHAnsi"/>
          <w:spacing w:val="0"/>
          <w:sz w:val="24"/>
          <w:szCs w:val="24"/>
        </w:rPr>
      </w:pPr>
      <w:r>
        <w:rPr>
          <w:rFonts w:ascii="Verdana" w:hAnsi="Verdana" w:cstheme="minorHAnsi"/>
          <w:spacing w:val="0"/>
          <w:sz w:val="24"/>
          <w:szCs w:val="24"/>
        </w:rPr>
        <w:t>P</w:t>
      </w:r>
      <w:r w:rsidR="00A27BCD" w:rsidRPr="000F0A72">
        <w:rPr>
          <w:rFonts w:ascii="Verdana" w:hAnsi="Verdana" w:cstheme="minorHAnsi"/>
          <w:spacing w:val="0"/>
          <w:sz w:val="24"/>
          <w:szCs w:val="24"/>
        </w:rPr>
        <w:t>odem</w:t>
      </w:r>
      <w:r>
        <w:rPr>
          <w:rFonts w:ascii="Verdana" w:hAnsi="Verdana" w:cstheme="minorHAnsi"/>
          <w:spacing w:val="0"/>
          <w:sz w:val="24"/>
          <w:szCs w:val="24"/>
        </w:rPr>
        <w:t>os dividir o capital de giro em:</w:t>
      </w:r>
    </w:p>
    <w:p w:rsidR="003B47E2" w:rsidRDefault="003B47E2" w:rsidP="006D00D9">
      <w:pPr>
        <w:pStyle w:val="Corpodetexto01"/>
        <w:spacing w:before="0" w:line="240" w:lineRule="auto"/>
        <w:ind w:left="57" w:firstLine="0"/>
        <w:jc w:val="left"/>
        <w:rPr>
          <w:rFonts w:ascii="Verdana" w:hAnsi="Verdana" w:cstheme="minorHAnsi"/>
          <w:spacing w:val="0"/>
          <w:sz w:val="24"/>
          <w:szCs w:val="24"/>
        </w:rPr>
      </w:pPr>
    </w:p>
    <w:p w:rsidR="009D411B" w:rsidRDefault="009D411B" w:rsidP="009D411B">
      <w:pPr>
        <w:pStyle w:val="Corpodetexto01"/>
        <w:spacing w:before="0" w:line="240" w:lineRule="auto"/>
        <w:ind w:left="57" w:firstLine="0"/>
        <w:jc w:val="center"/>
        <w:rPr>
          <w:rFonts w:ascii="Verdana" w:hAnsi="Verdana" w:cstheme="minorHAnsi"/>
          <w:spacing w:val="0"/>
          <w:sz w:val="24"/>
          <w:szCs w:val="24"/>
        </w:rPr>
      </w:pPr>
      <w:r>
        <w:rPr>
          <w:rFonts w:ascii="Verdana" w:hAnsi="Verdana" w:cstheme="minorHAnsi"/>
          <w:noProof/>
          <w:spacing w:val="0"/>
          <w:sz w:val="24"/>
          <w:szCs w:val="24"/>
          <w:lang w:eastAsia="pt-BR"/>
        </w:rPr>
        <w:drawing>
          <wp:inline distT="0" distB="0" distL="0" distR="0">
            <wp:extent cx="3228975" cy="1362075"/>
            <wp:effectExtent l="19050" t="0" r="9525" b="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3B47E2" w:rsidRDefault="003B47E2" w:rsidP="003B47E2">
      <w:pPr>
        <w:pStyle w:val="Corpodetexto01"/>
        <w:spacing w:before="0" w:line="240" w:lineRule="auto"/>
        <w:ind w:firstLine="0"/>
        <w:jc w:val="left"/>
        <w:rPr>
          <w:rFonts w:ascii="Verdana" w:hAnsi="Verdana" w:cstheme="minorHAnsi"/>
          <w:spacing w:val="0"/>
          <w:sz w:val="24"/>
          <w:szCs w:val="24"/>
        </w:rPr>
      </w:pPr>
    </w:p>
    <w:p w:rsidR="00A27BCD" w:rsidRPr="000F0A72" w:rsidRDefault="00A27BCD" w:rsidP="003B47E2">
      <w:pPr>
        <w:pStyle w:val="Corpodetexto01"/>
        <w:spacing w:before="0" w:line="240" w:lineRule="auto"/>
        <w:ind w:firstLine="0"/>
        <w:jc w:val="left"/>
        <w:rPr>
          <w:rFonts w:ascii="Verdana" w:hAnsi="Verdana" w:cstheme="minorHAnsi"/>
          <w:spacing w:val="0"/>
          <w:sz w:val="24"/>
          <w:szCs w:val="24"/>
        </w:rPr>
      </w:pPr>
      <w:r w:rsidRPr="000F0A72">
        <w:rPr>
          <w:rFonts w:ascii="Verdana" w:hAnsi="Verdana" w:cstheme="minorHAnsi"/>
          <w:spacing w:val="0"/>
          <w:sz w:val="24"/>
          <w:szCs w:val="24"/>
        </w:rPr>
        <w:t xml:space="preserve">O </w:t>
      </w:r>
      <w:r w:rsidRPr="003B47E2">
        <w:rPr>
          <w:rFonts w:ascii="Verdana" w:hAnsi="Verdana" w:cstheme="minorHAnsi"/>
          <w:b/>
          <w:spacing w:val="0"/>
          <w:sz w:val="24"/>
          <w:szCs w:val="24"/>
        </w:rPr>
        <w:t>capital de giro fixo</w:t>
      </w:r>
      <w:r w:rsidRPr="000F0A72">
        <w:rPr>
          <w:rFonts w:ascii="Verdana" w:hAnsi="Verdana" w:cstheme="minorHAnsi"/>
          <w:spacing w:val="0"/>
          <w:sz w:val="24"/>
          <w:szCs w:val="24"/>
        </w:rPr>
        <w:t xml:space="preserve"> é aquele mínimo, indispensável</w:t>
      </w:r>
      <w:r w:rsidR="002E0971" w:rsidRPr="000F0A72">
        <w:rPr>
          <w:rFonts w:ascii="Verdana" w:hAnsi="Verdana" w:cstheme="minorHAnsi"/>
          <w:spacing w:val="0"/>
          <w:sz w:val="24"/>
          <w:szCs w:val="24"/>
        </w:rPr>
        <w:t>,</w:t>
      </w:r>
      <w:r w:rsidRPr="000F0A72">
        <w:rPr>
          <w:rFonts w:ascii="Verdana" w:hAnsi="Verdana" w:cstheme="minorHAnsi"/>
          <w:spacing w:val="0"/>
          <w:sz w:val="24"/>
          <w:szCs w:val="24"/>
        </w:rPr>
        <w:t xml:space="preserve"> para que as necessidades operacionais geradoras de dispêndios sejam atendidas. </w:t>
      </w:r>
    </w:p>
    <w:p w:rsidR="006D00D9" w:rsidRPr="000F0A72" w:rsidRDefault="006D00D9" w:rsidP="006D00D9">
      <w:pPr>
        <w:pStyle w:val="Corpodetexto01"/>
        <w:spacing w:before="0" w:line="240" w:lineRule="auto"/>
        <w:ind w:left="57" w:firstLine="0"/>
        <w:jc w:val="left"/>
        <w:rPr>
          <w:rFonts w:ascii="Verdana" w:hAnsi="Verdana" w:cstheme="minorHAnsi"/>
          <w:spacing w:val="0"/>
          <w:sz w:val="24"/>
          <w:szCs w:val="24"/>
        </w:rPr>
      </w:pPr>
    </w:p>
    <w:p w:rsidR="00A27BCD" w:rsidRPr="000F0A72" w:rsidRDefault="00A27BCD" w:rsidP="006D00D9">
      <w:pPr>
        <w:pStyle w:val="Corpodetexto01"/>
        <w:spacing w:before="0" w:line="240" w:lineRule="auto"/>
        <w:ind w:left="57" w:firstLine="0"/>
        <w:jc w:val="left"/>
        <w:rPr>
          <w:rFonts w:ascii="Verdana" w:hAnsi="Verdana" w:cstheme="minorHAnsi"/>
          <w:spacing w:val="0"/>
          <w:sz w:val="24"/>
          <w:szCs w:val="24"/>
        </w:rPr>
      </w:pPr>
      <w:r w:rsidRPr="000F0A72">
        <w:rPr>
          <w:rFonts w:ascii="Verdana" w:hAnsi="Verdana" w:cstheme="minorHAnsi"/>
          <w:spacing w:val="0"/>
          <w:sz w:val="24"/>
          <w:szCs w:val="24"/>
        </w:rPr>
        <w:t xml:space="preserve">O </w:t>
      </w:r>
      <w:r w:rsidRPr="003B47E2">
        <w:rPr>
          <w:rFonts w:ascii="Verdana" w:hAnsi="Verdana" w:cstheme="minorHAnsi"/>
          <w:b/>
          <w:spacing w:val="0"/>
          <w:sz w:val="24"/>
          <w:szCs w:val="24"/>
        </w:rPr>
        <w:t>capital de giro variável</w:t>
      </w:r>
      <w:r w:rsidRPr="000F0A72">
        <w:rPr>
          <w:rFonts w:ascii="Verdana" w:hAnsi="Verdana" w:cstheme="minorHAnsi"/>
          <w:spacing w:val="0"/>
          <w:sz w:val="24"/>
          <w:szCs w:val="24"/>
        </w:rPr>
        <w:t xml:space="preserve"> é aquele decorrente de fatores adicionais verificados em determinados períodos. Eles podem decorrer da variação de vendas, inadimplência ou atraso de recebimentos de clientes, compras imprevistas ou outras necessidades adicionais com caráter de sazonalidade</w:t>
      </w:r>
      <w:r w:rsidR="00F23816" w:rsidRPr="000F0A72">
        <w:rPr>
          <w:rFonts w:ascii="Verdana" w:hAnsi="Verdana" w:cstheme="minorHAnsi"/>
          <w:spacing w:val="0"/>
          <w:sz w:val="24"/>
          <w:szCs w:val="24"/>
        </w:rPr>
        <w:t>.</w:t>
      </w:r>
    </w:p>
    <w:p w:rsidR="00A27BCD" w:rsidRPr="000F0A72" w:rsidRDefault="00A27BCD" w:rsidP="006D00D9">
      <w:pPr>
        <w:ind w:left="57"/>
        <w:rPr>
          <w:rFonts w:ascii="Verdana" w:hAnsi="Verdana" w:cstheme="minorHAnsi"/>
          <w:sz w:val="24"/>
          <w:szCs w:val="24"/>
        </w:rPr>
      </w:pPr>
    </w:p>
    <w:p w:rsidR="00E156D7" w:rsidRDefault="00E156D7" w:rsidP="006D00D9">
      <w:pPr>
        <w:pStyle w:val="Corpodetexto01"/>
        <w:pBdr>
          <w:bottom w:val="single" w:sz="12" w:space="1" w:color="auto"/>
        </w:pBdr>
        <w:spacing w:before="0" w:line="240" w:lineRule="auto"/>
        <w:ind w:left="57" w:firstLine="0"/>
        <w:jc w:val="left"/>
        <w:rPr>
          <w:rFonts w:ascii="Verdana" w:hAnsi="Verdana" w:cstheme="minorHAnsi"/>
          <w:spacing w:val="0"/>
          <w:sz w:val="24"/>
          <w:szCs w:val="24"/>
        </w:rPr>
      </w:pPr>
    </w:p>
    <w:p w:rsidR="003B47E2" w:rsidRDefault="003B47E2" w:rsidP="006D00D9">
      <w:pPr>
        <w:pStyle w:val="Corpodetexto01"/>
        <w:spacing w:before="0" w:line="240" w:lineRule="auto"/>
        <w:ind w:left="57" w:firstLine="0"/>
        <w:jc w:val="left"/>
        <w:rPr>
          <w:rFonts w:ascii="Verdana" w:hAnsi="Verdana" w:cstheme="minorHAnsi"/>
          <w:spacing w:val="0"/>
          <w:sz w:val="24"/>
          <w:szCs w:val="24"/>
        </w:rPr>
      </w:pPr>
    </w:p>
    <w:p w:rsidR="003B47E2" w:rsidRPr="003B47E2" w:rsidRDefault="003B47E2" w:rsidP="006D00D9">
      <w:pPr>
        <w:pStyle w:val="Corpodetexto01"/>
        <w:spacing w:before="0" w:line="240" w:lineRule="auto"/>
        <w:ind w:left="57" w:firstLine="0"/>
        <w:jc w:val="left"/>
        <w:rPr>
          <w:rFonts w:ascii="Verdana" w:hAnsi="Verdana" w:cstheme="minorHAnsi"/>
          <w:b/>
          <w:spacing w:val="0"/>
          <w:sz w:val="24"/>
          <w:szCs w:val="24"/>
        </w:rPr>
      </w:pPr>
      <w:r w:rsidRPr="003B47E2">
        <w:rPr>
          <w:rFonts w:ascii="Verdana" w:hAnsi="Verdana" w:cstheme="minorHAnsi"/>
          <w:b/>
          <w:spacing w:val="0"/>
          <w:sz w:val="24"/>
          <w:szCs w:val="24"/>
        </w:rPr>
        <w:t>Resumo</w:t>
      </w:r>
    </w:p>
    <w:p w:rsidR="003B47E2" w:rsidRDefault="003B47E2" w:rsidP="006D00D9">
      <w:pPr>
        <w:pStyle w:val="Corpodetexto01"/>
        <w:spacing w:before="0" w:line="240" w:lineRule="auto"/>
        <w:ind w:left="57" w:firstLine="0"/>
        <w:jc w:val="left"/>
        <w:rPr>
          <w:rFonts w:ascii="Verdana" w:hAnsi="Verdana" w:cstheme="minorHAnsi"/>
          <w:spacing w:val="0"/>
          <w:sz w:val="24"/>
          <w:szCs w:val="24"/>
        </w:rPr>
      </w:pPr>
    </w:p>
    <w:p w:rsidR="00E90345" w:rsidRPr="009D411B" w:rsidRDefault="00E90345" w:rsidP="006D00D9">
      <w:pPr>
        <w:pStyle w:val="Corpodetexto01"/>
        <w:spacing w:before="0" w:line="240" w:lineRule="auto"/>
        <w:ind w:left="57" w:firstLine="0"/>
        <w:jc w:val="left"/>
        <w:rPr>
          <w:rFonts w:ascii="Verdana" w:hAnsi="Verdana" w:cstheme="minorHAnsi"/>
          <w:spacing w:val="0"/>
          <w:sz w:val="24"/>
          <w:szCs w:val="24"/>
        </w:rPr>
      </w:pPr>
      <w:r w:rsidRPr="009D411B">
        <w:rPr>
          <w:rFonts w:ascii="Verdana" w:hAnsi="Verdana" w:cstheme="minorHAnsi"/>
          <w:spacing w:val="0"/>
          <w:sz w:val="24"/>
          <w:szCs w:val="24"/>
        </w:rPr>
        <w:t>Vimos que as empresas estão sujeitas a vários riscos que podem comprometer sua viabilidade, caso não sejam seriamente cuidadas por parte dos empreend</w:t>
      </w:r>
      <w:r w:rsidR="009D411B">
        <w:rPr>
          <w:rFonts w:ascii="Verdana" w:hAnsi="Verdana" w:cstheme="minorHAnsi"/>
          <w:spacing w:val="0"/>
          <w:sz w:val="24"/>
          <w:szCs w:val="24"/>
        </w:rPr>
        <w:t>ed</w:t>
      </w:r>
      <w:r w:rsidRPr="009D411B">
        <w:rPr>
          <w:rFonts w:ascii="Verdana" w:hAnsi="Verdana" w:cstheme="minorHAnsi"/>
          <w:spacing w:val="0"/>
          <w:sz w:val="24"/>
          <w:szCs w:val="24"/>
        </w:rPr>
        <w:t>ores. Neste módulo</w:t>
      </w:r>
      <w:r w:rsidR="009D411B">
        <w:rPr>
          <w:rFonts w:ascii="Verdana" w:hAnsi="Verdana" w:cstheme="minorHAnsi"/>
          <w:spacing w:val="0"/>
          <w:sz w:val="24"/>
          <w:szCs w:val="24"/>
        </w:rPr>
        <w:t>,</w:t>
      </w:r>
      <w:r w:rsidRPr="009D411B">
        <w:rPr>
          <w:rFonts w:ascii="Verdana" w:hAnsi="Verdana" w:cstheme="minorHAnsi"/>
          <w:spacing w:val="0"/>
          <w:sz w:val="24"/>
          <w:szCs w:val="24"/>
        </w:rPr>
        <w:t xml:space="preserve"> abordamos dois principais:</w:t>
      </w:r>
    </w:p>
    <w:p w:rsidR="00E90345" w:rsidRPr="009D411B" w:rsidRDefault="00E90345" w:rsidP="006D00D9">
      <w:pPr>
        <w:pStyle w:val="Corpodetexto01"/>
        <w:spacing w:before="0" w:line="240" w:lineRule="auto"/>
        <w:ind w:left="57" w:firstLine="0"/>
        <w:jc w:val="left"/>
        <w:rPr>
          <w:rFonts w:ascii="Verdana" w:hAnsi="Verdana" w:cstheme="minorHAnsi"/>
          <w:spacing w:val="0"/>
          <w:sz w:val="24"/>
          <w:szCs w:val="24"/>
        </w:rPr>
      </w:pPr>
    </w:p>
    <w:p w:rsidR="00E90345" w:rsidRPr="009D411B" w:rsidRDefault="00E90345" w:rsidP="00E90345">
      <w:pPr>
        <w:pStyle w:val="Corpodetexto01"/>
        <w:numPr>
          <w:ilvl w:val="0"/>
          <w:numId w:val="25"/>
        </w:numPr>
        <w:spacing w:before="0" w:line="240" w:lineRule="auto"/>
        <w:jc w:val="left"/>
        <w:rPr>
          <w:rFonts w:ascii="Verdana" w:hAnsi="Verdana" w:cstheme="minorHAnsi"/>
          <w:spacing w:val="0"/>
          <w:sz w:val="24"/>
          <w:szCs w:val="24"/>
        </w:rPr>
      </w:pPr>
      <w:proofErr w:type="gramStart"/>
      <w:r w:rsidRPr="009D411B">
        <w:rPr>
          <w:rFonts w:ascii="Verdana" w:hAnsi="Verdana" w:cstheme="minorHAnsi"/>
          <w:spacing w:val="0"/>
          <w:sz w:val="24"/>
          <w:szCs w:val="24"/>
        </w:rPr>
        <w:t>a</w:t>
      </w:r>
      <w:proofErr w:type="gramEnd"/>
      <w:r w:rsidRPr="009D411B">
        <w:rPr>
          <w:rFonts w:ascii="Verdana" w:hAnsi="Verdana" w:cstheme="minorHAnsi"/>
          <w:spacing w:val="0"/>
          <w:sz w:val="24"/>
          <w:szCs w:val="24"/>
        </w:rPr>
        <w:t xml:space="preserve"> capacidade administrativa dos dirigentes; e</w:t>
      </w:r>
    </w:p>
    <w:p w:rsidR="00E90345" w:rsidRPr="009D411B" w:rsidRDefault="00E90345" w:rsidP="00E90345">
      <w:pPr>
        <w:pStyle w:val="Corpodetexto01"/>
        <w:numPr>
          <w:ilvl w:val="0"/>
          <w:numId w:val="25"/>
        </w:numPr>
        <w:spacing w:before="0" w:line="240" w:lineRule="auto"/>
        <w:jc w:val="left"/>
        <w:rPr>
          <w:rFonts w:ascii="Verdana" w:hAnsi="Verdana" w:cstheme="minorHAnsi"/>
          <w:spacing w:val="0"/>
          <w:sz w:val="24"/>
          <w:szCs w:val="24"/>
        </w:rPr>
      </w:pPr>
      <w:proofErr w:type="gramStart"/>
      <w:r w:rsidRPr="009D411B">
        <w:rPr>
          <w:rFonts w:ascii="Verdana" w:hAnsi="Verdana" w:cstheme="minorHAnsi"/>
          <w:spacing w:val="0"/>
          <w:sz w:val="24"/>
          <w:szCs w:val="24"/>
        </w:rPr>
        <w:t>a</w:t>
      </w:r>
      <w:proofErr w:type="gramEnd"/>
      <w:r w:rsidRPr="009D411B">
        <w:rPr>
          <w:rFonts w:ascii="Verdana" w:hAnsi="Verdana" w:cstheme="minorHAnsi"/>
          <w:spacing w:val="0"/>
          <w:sz w:val="24"/>
          <w:szCs w:val="24"/>
        </w:rPr>
        <w:t xml:space="preserve"> existência de fontes (próprias ou de terceiros) para o capital de giro, mola mestra da produção;</w:t>
      </w:r>
    </w:p>
    <w:p w:rsidR="00E90345" w:rsidRPr="009D411B" w:rsidRDefault="00E90345" w:rsidP="00E90345">
      <w:pPr>
        <w:pStyle w:val="Corpodetexto01"/>
        <w:spacing w:before="0" w:line="240" w:lineRule="auto"/>
        <w:ind w:left="57" w:firstLine="0"/>
        <w:jc w:val="left"/>
        <w:rPr>
          <w:rFonts w:ascii="Verdana" w:hAnsi="Verdana" w:cstheme="minorHAnsi"/>
          <w:spacing w:val="0"/>
          <w:sz w:val="24"/>
          <w:szCs w:val="24"/>
        </w:rPr>
      </w:pPr>
    </w:p>
    <w:p w:rsidR="00E90345" w:rsidRPr="009D411B" w:rsidRDefault="00E90345" w:rsidP="00E90345">
      <w:pPr>
        <w:pStyle w:val="Corpodetexto01"/>
        <w:spacing w:before="0" w:line="240" w:lineRule="auto"/>
        <w:ind w:left="57" w:firstLine="0"/>
        <w:jc w:val="left"/>
        <w:rPr>
          <w:rFonts w:ascii="Verdana" w:hAnsi="Verdana" w:cstheme="minorHAnsi"/>
          <w:spacing w:val="0"/>
          <w:sz w:val="24"/>
          <w:szCs w:val="24"/>
        </w:rPr>
      </w:pPr>
      <w:r w:rsidRPr="009D411B">
        <w:rPr>
          <w:rFonts w:ascii="Verdana" w:hAnsi="Verdana" w:cstheme="minorHAnsi"/>
          <w:spacing w:val="0"/>
          <w:sz w:val="24"/>
          <w:szCs w:val="24"/>
        </w:rPr>
        <w:t>Estudamos que o capital de giro pode variar ao longo do tempo, em função das naturezas cíclicas do mercado e, às vezes, dos próprios produtos que são fabricados, como por exemplo</w:t>
      </w:r>
      <w:r w:rsidR="009D411B">
        <w:rPr>
          <w:rFonts w:ascii="Verdana" w:hAnsi="Verdana" w:cstheme="minorHAnsi"/>
          <w:spacing w:val="0"/>
          <w:sz w:val="24"/>
          <w:szCs w:val="24"/>
        </w:rPr>
        <w:t>,</w:t>
      </w:r>
      <w:r w:rsidRPr="009D411B">
        <w:rPr>
          <w:rFonts w:ascii="Verdana" w:hAnsi="Verdana" w:cstheme="minorHAnsi"/>
          <w:spacing w:val="0"/>
          <w:sz w:val="24"/>
          <w:szCs w:val="24"/>
        </w:rPr>
        <w:t xml:space="preserve"> fogos de artifício e artigos natalinos.</w:t>
      </w:r>
    </w:p>
    <w:p w:rsidR="00E90345" w:rsidRPr="009D411B" w:rsidRDefault="00E90345" w:rsidP="00E90345">
      <w:pPr>
        <w:pStyle w:val="Corpodetexto01"/>
        <w:spacing w:before="0" w:line="240" w:lineRule="auto"/>
        <w:ind w:left="57" w:firstLine="0"/>
        <w:jc w:val="left"/>
        <w:rPr>
          <w:rFonts w:ascii="Verdana" w:hAnsi="Verdana" w:cstheme="minorHAnsi"/>
          <w:spacing w:val="0"/>
          <w:sz w:val="24"/>
          <w:szCs w:val="24"/>
        </w:rPr>
      </w:pPr>
    </w:p>
    <w:p w:rsidR="00E90345" w:rsidRPr="00E90345" w:rsidRDefault="00E90345" w:rsidP="00E90345">
      <w:pPr>
        <w:pStyle w:val="Corpodetexto01"/>
        <w:spacing w:before="0" w:line="240" w:lineRule="auto"/>
        <w:ind w:left="57" w:firstLine="0"/>
        <w:jc w:val="left"/>
        <w:rPr>
          <w:rFonts w:ascii="Verdana" w:hAnsi="Verdana" w:cstheme="minorHAnsi"/>
          <w:spacing w:val="0"/>
          <w:sz w:val="24"/>
          <w:szCs w:val="24"/>
        </w:rPr>
      </w:pPr>
      <w:r w:rsidRPr="009D411B">
        <w:rPr>
          <w:rFonts w:ascii="Verdana" w:hAnsi="Verdana" w:cstheme="minorHAnsi"/>
          <w:spacing w:val="0"/>
          <w:sz w:val="24"/>
          <w:szCs w:val="24"/>
        </w:rPr>
        <w:t>Por isso, além de uma necessidade fixa, há também um capital de giro variável e os dirigentes devem estar atentos a essa necessidade e possuir fontes para supri-lo, quando necessário.</w:t>
      </w:r>
    </w:p>
    <w:sectPr w:rsidR="00E90345" w:rsidRPr="00E90345" w:rsidSect="00DD0DC8">
      <w:pgSz w:w="11906" w:h="16838" w:code="9"/>
      <w:pgMar w:top="851" w:right="454" w:bottom="851" w:left="45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Univers">
    <w:altName w:val="Arial"/>
    <w:charset w:val="00"/>
    <w:family w:val="swiss"/>
    <w:pitch w:val="variable"/>
    <w:sig w:usb0="00000007" w:usb1="00000000" w:usb2="00000000" w:usb3="00000000" w:csb0="00000093" w:csb1="00000000"/>
  </w:font>
  <w:font w:name="Univers Condensed">
    <w:altName w:val="Arial Narrow"/>
    <w:charset w:val="00"/>
    <w:family w:val="swiss"/>
    <w:pitch w:val="variable"/>
    <w:sig w:usb0="00000001" w:usb1="00000000" w:usb2="00000000" w:usb3="00000000" w:csb0="00000093"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E7DC6"/>
    <w:multiLevelType w:val="multilevel"/>
    <w:tmpl w:val="BFC2EB1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
    <w:nsid w:val="041C62F0"/>
    <w:multiLevelType w:val="multilevel"/>
    <w:tmpl w:val="B6D6A32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
    <w:nsid w:val="059C5C04"/>
    <w:multiLevelType w:val="hybridMultilevel"/>
    <w:tmpl w:val="AAD2E074"/>
    <w:lvl w:ilvl="0" w:tplc="04160001">
      <w:start w:val="1"/>
      <w:numFmt w:val="bullet"/>
      <w:lvlText w:val=""/>
      <w:lvlJc w:val="left"/>
      <w:pPr>
        <w:ind w:left="777" w:hanging="360"/>
      </w:pPr>
      <w:rPr>
        <w:rFonts w:ascii="Symbol" w:hAnsi="Symbol" w:hint="default"/>
      </w:rPr>
    </w:lvl>
    <w:lvl w:ilvl="1" w:tplc="04160003" w:tentative="1">
      <w:start w:val="1"/>
      <w:numFmt w:val="bullet"/>
      <w:lvlText w:val="o"/>
      <w:lvlJc w:val="left"/>
      <w:pPr>
        <w:ind w:left="1497" w:hanging="360"/>
      </w:pPr>
      <w:rPr>
        <w:rFonts w:ascii="Courier New" w:hAnsi="Courier New" w:cs="Courier New" w:hint="default"/>
      </w:rPr>
    </w:lvl>
    <w:lvl w:ilvl="2" w:tplc="04160005" w:tentative="1">
      <w:start w:val="1"/>
      <w:numFmt w:val="bullet"/>
      <w:lvlText w:val=""/>
      <w:lvlJc w:val="left"/>
      <w:pPr>
        <w:ind w:left="2217" w:hanging="360"/>
      </w:pPr>
      <w:rPr>
        <w:rFonts w:ascii="Wingdings" w:hAnsi="Wingdings" w:hint="default"/>
      </w:rPr>
    </w:lvl>
    <w:lvl w:ilvl="3" w:tplc="04160001" w:tentative="1">
      <w:start w:val="1"/>
      <w:numFmt w:val="bullet"/>
      <w:lvlText w:val=""/>
      <w:lvlJc w:val="left"/>
      <w:pPr>
        <w:ind w:left="2937" w:hanging="360"/>
      </w:pPr>
      <w:rPr>
        <w:rFonts w:ascii="Symbol" w:hAnsi="Symbol" w:hint="default"/>
      </w:rPr>
    </w:lvl>
    <w:lvl w:ilvl="4" w:tplc="04160003" w:tentative="1">
      <w:start w:val="1"/>
      <w:numFmt w:val="bullet"/>
      <w:lvlText w:val="o"/>
      <w:lvlJc w:val="left"/>
      <w:pPr>
        <w:ind w:left="3657" w:hanging="360"/>
      </w:pPr>
      <w:rPr>
        <w:rFonts w:ascii="Courier New" w:hAnsi="Courier New" w:cs="Courier New" w:hint="default"/>
      </w:rPr>
    </w:lvl>
    <w:lvl w:ilvl="5" w:tplc="04160005" w:tentative="1">
      <w:start w:val="1"/>
      <w:numFmt w:val="bullet"/>
      <w:lvlText w:val=""/>
      <w:lvlJc w:val="left"/>
      <w:pPr>
        <w:ind w:left="4377" w:hanging="360"/>
      </w:pPr>
      <w:rPr>
        <w:rFonts w:ascii="Wingdings" w:hAnsi="Wingdings" w:hint="default"/>
      </w:rPr>
    </w:lvl>
    <w:lvl w:ilvl="6" w:tplc="04160001" w:tentative="1">
      <w:start w:val="1"/>
      <w:numFmt w:val="bullet"/>
      <w:lvlText w:val=""/>
      <w:lvlJc w:val="left"/>
      <w:pPr>
        <w:ind w:left="5097" w:hanging="360"/>
      </w:pPr>
      <w:rPr>
        <w:rFonts w:ascii="Symbol" w:hAnsi="Symbol" w:hint="default"/>
      </w:rPr>
    </w:lvl>
    <w:lvl w:ilvl="7" w:tplc="04160003" w:tentative="1">
      <w:start w:val="1"/>
      <w:numFmt w:val="bullet"/>
      <w:lvlText w:val="o"/>
      <w:lvlJc w:val="left"/>
      <w:pPr>
        <w:ind w:left="5817" w:hanging="360"/>
      </w:pPr>
      <w:rPr>
        <w:rFonts w:ascii="Courier New" w:hAnsi="Courier New" w:cs="Courier New" w:hint="default"/>
      </w:rPr>
    </w:lvl>
    <w:lvl w:ilvl="8" w:tplc="04160005" w:tentative="1">
      <w:start w:val="1"/>
      <w:numFmt w:val="bullet"/>
      <w:lvlText w:val=""/>
      <w:lvlJc w:val="left"/>
      <w:pPr>
        <w:ind w:left="6537" w:hanging="360"/>
      </w:pPr>
      <w:rPr>
        <w:rFonts w:ascii="Wingdings" w:hAnsi="Wingdings" w:hint="default"/>
      </w:rPr>
    </w:lvl>
  </w:abstractNum>
  <w:abstractNum w:abstractNumId="3">
    <w:nsid w:val="092219AE"/>
    <w:multiLevelType w:val="multilevel"/>
    <w:tmpl w:val="C1A0C28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nsid w:val="099137B0"/>
    <w:multiLevelType w:val="hybridMultilevel"/>
    <w:tmpl w:val="478057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0EAA34FA"/>
    <w:multiLevelType w:val="hybridMultilevel"/>
    <w:tmpl w:val="947AB31A"/>
    <w:lvl w:ilvl="0" w:tplc="C7906694">
      <w:start w:val="1"/>
      <w:numFmt w:val="lowerLetter"/>
      <w:lvlText w:val="%1)"/>
      <w:lvlJc w:val="left"/>
      <w:pPr>
        <w:ind w:left="417" w:hanging="360"/>
      </w:pPr>
      <w:rPr>
        <w:rFonts w:hint="default"/>
      </w:rPr>
    </w:lvl>
    <w:lvl w:ilvl="1" w:tplc="04160019" w:tentative="1">
      <w:start w:val="1"/>
      <w:numFmt w:val="lowerLetter"/>
      <w:lvlText w:val="%2."/>
      <w:lvlJc w:val="left"/>
      <w:pPr>
        <w:ind w:left="1137" w:hanging="360"/>
      </w:pPr>
    </w:lvl>
    <w:lvl w:ilvl="2" w:tplc="0416001B" w:tentative="1">
      <w:start w:val="1"/>
      <w:numFmt w:val="lowerRoman"/>
      <w:lvlText w:val="%3."/>
      <w:lvlJc w:val="right"/>
      <w:pPr>
        <w:ind w:left="1857" w:hanging="180"/>
      </w:pPr>
    </w:lvl>
    <w:lvl w:ilvl="3" w:tplc="0416000F" w:tentative="1">
      <w:start w:val="1"/>
      <w:numFmt w:val="decimal"/>
      <w:lvlText w:val="%4."/>
      <w:lvlJc w:val="left"/>
      <w:pPr>
        <w:ind w:left="2577" w:hanging="360"/>
      </w:pPr>
    </w:lvl>
    <w:lvl w:ilvl="4" w:tplc="04160019" w:tentative="1">
      <w:start w:val="1"/>
      <w:numFmt w:val="lowerLetter"/>
      <w:lvlText w:val="%5."/>
      <w:lvlJc w:val="left"/>
      <w:pPr>
        <w:ind w:left="3297" w:hanging="360"/>
      </w:pPr>
    </w:lvl>
    <w:lvl w:ilvl="5" w:tplc="0416001B" w:tentative="1">
      <w:start w:val="1"/>
      <w:numFmt w:val="lowerRoman"/>
      <w:lvlText w:val="%6."/>
      <w:lvlJc w:val="right"/>
      <w:pPr>
        <w:ind w:left="4017" w:hanging="180"/>
      </w:pPr>
    </w:lvl>
    <w:lvl w:ilvl="6" w:tplc="0416000F" w:tentative="1">
      <w:start w:val="1"/>
      <w:numFmt w:val="decimal"/>
      <w:lvlText w:val="%7."/>
      <w:lvlJc w:val="left"/>
      <w:pPr>
        <w:ind w:left="4737" w:hanging="360"/>
      </w:pPr>
    </w:lvl>
    <w:lvl w:ilvl="7" w:tplc="04160019" w:tentative="1">
      <w:start w:val="1"/>
      <w:numFmt w:val="lowerLetter"/>
      <w:lvlText w:val="%8."/>
      <w:lvlJc w:val="left"/>
      <w:pPr>
        <w:ind w:left="5457" w:hanging="360"/>
      </w:pPr>
    </w:lvl>
    <w:lvl w:ilvl="8" w:tplc="0416001B" w:tentative="1">
      <w:start w:val="1"/>
      <w:numFmt w:val="lowerRoman"/>
      <w:lvlText w:val="%9."/>
      <w:lvlJc w:val="right"/>
      <w:pPr>
        <w:ind w:left="6177" w:hanging="180"/>
      </w:pPr>
    </w:lvl>
  </w:abstractNum>
  <w:abstractNum w:abstractNumId="6">
    <w:nsid w:val="10107218"/>
    <w:multiLevelType w:val="hybridMultilevel"/>
    <w:tmpl w:val="CB9A6F12"/>
    <w:lvl w:ilvl="0" w:tplc="04160001">
      <w:start w:val="1"/>
      <w:numFmt w:val="bullet"/>
      <w:lvlText w:val=""/>
      <w:lvlJc w:val="left"/>
      <w:pPr>
        <w:ind w:left="777" w:hanging="360"/>
      </w:pPr>
      <w:rPr>
        <w:rFonts w:ascii="Symbol" w:hAnsi="Symbol" w:hint="default"/>
      </w:rPr>
    </w:lvl>
    <w:lvl w:ilvl="1" w:tplc="04160003" w:tentative="1">
      <w:start w:val="1"/>
      <w:numFmt w:val="bullet"/>
      <w:lvlText w:val="o"/>
      <w:lvlJc w:val="left"/>
      <w:pPr>
        <w:ind w:left="1497" w:hanging="360"/>
      </w:pPr>
      <w:rPr>
        <w:rFonts w:ascii="Courier New" w:hAnsi="Courier New" w:cs="Courier New" w:hint="default"/>
      </w:rPr>
    </w:lvl>
    <w:lvl w:ilvl="2" w:tplc="04160005" w:tentative="1">
      <w:start w:val="1"/>
      <w:numFmt w:val="bullet"/>
      <w:lvlText w:val=""/>
      <w:lvlJc w:val="left"/>
      <w:pPr>
        <w:ind w:left="2217" w:hanging="360"/>
      </w:pPr>
      <w:rPr>
        <w:rFonts w:ascii="Wingdings" w:hAnsi="Wingdings" w:hint="default"/>
      </w:rPr>
    </w:lvl>
    <w:lvl w:ilvl="3" w:tplc="04160001" w:tentative="1">
      <w:start w:val="1"/>
      <w:numFmt w:val="bullet"/>
      <w:lvlText w:val=""/>
      <w:lvlJc w:val="left"/>
      <w:pPr>
        <w:ind w:left="2937" w:hanging="360"/>
      </w:pPr>
      <w:rPr>
        <w:rFonts w:ascii="Symbol" w:hAnsi="Symbol" w:hint="default"/>
      </w:rPr>
    </w:lvl>
    <w:lvl w:ilvl="4" w:tplc="04160003" w:tentative="1">
      <w:start w:val="1"/>
      <w:numFmt w:val="bullet"/>
      <w:lvlText w:val="o"/>
      <w:lvlJc w:val="left"/>
      <w:pPr>
        <w:ind w:left="3657" w:hanging="360"/>
      </w:pPr>
      <w:rPr>
        <w:rFonts w:ascii="Courier New" w:hAnsi="Courier New" w:cs="Courier New" w:hint="default"/>
      </w:rPr>
    </w:lvl>
    <w:lvl w:ilvl="5" w:tplc="04160005" w:tentative="1">
      <w:start w:val="1"/>
      <w:numFmt w:val="bullet"/>
      <w:lvlText w:val=""/>
      <w:lvlJc w:val="left"/>
      <w:pPr>
        <w:ind w:left="4377" w:hanging="360"/>
      </w:pPr>
      <w:rPr>
        <w:rFonts w:ascii="Wingdings" w:hAnsi="Wingdings" w:hint="default"/>
      </w:rPr>
    </w:lvl>
    <w:lvl w:ilvl="6" w:tplc="04160001" w:tentative="1">
      <w:start w:val="1"/>
      <w:numFmt w:val="bullet"/>
      <w:lvlText w:val=""/>
      <w:lvlJc w:val="left"/>
      <w:pPr>
        <w:ind w:left="5097" w:hanging="360"/>
      </w:pPr>
      <w:rPr>
        <w:rFonts w:ascii="Symbol" w:hAnsi="Symbol" w:hint="default"/>
      </w:rPr>
    </w:lvl>
    <w:lvl w:ilvl="7" w:tplc="04160003" w:tentative="1">
      <w:start w:val="1"/>
      <w:numFmt w:val="bullet"/>
      <w:lvlText w:val="o"/>
      <w:lvlJc w:val="left"/>
      <w:pPr>
        <w:ind w:left="5817" w:hanging="360"/>
      </w:pPr>
      <w:rPr>
        <w:rFonts w:ascii="Courier New" w:hAnsi="Courier New" w:cs="Courier New" w:hint="default"/>
      </w:rPr>
    </w:lvl>
    <w:lvl w:ilvl="8" w:tplc="04160005" w:tentative="1">
      <w:start w:val="1"/>
      <w:numFmt w:val="bullet"/>
      <w:lvlText w:val=""/>
      <w:lvlJc w:val="left"/>
      <w:pPr>
        <w:ind w:left="6537" w:hanging="360"/>
      </w:pPr>
      <w:rPr>
        <w:rFonts w:ascii="Wingdings" w:hAnsi="Wingdings" w:hint="default"/>
      </w:rPr>
    </w:lvl>
  </w:abstractNum>
  <w:abstractNum w:abstractNumId="7">
    <w:nsid w:val="14467C07"/>
    <w:multiLevelType w:val="hybridMultilevel"/>
    <w:tmpl w:val="9F10B864"/>
    <w:lvl w:ilvl="0" w:tplc="9A483F52">
      <w:start w:val="1"/>
      <w:numFmt w:val="lowerLetter"/>
      <w:lvlText w:val="%1)"/>
      <w:lvlJc w:val="left"/>
      <w:pPr>
        <w:ind w:left="417" w:hanging="360"/>
      </w:pPr>
      <w:rPr>
        <w:rFonts w:hint="default"/>
      </w:rPr>
    </w:lvl>
    <w:lvl w:ilvl="1" w:tplc="04160019" w:tentative="1">
      <w:start w:val="1"/>
      <w:numFmt w:val="lowerLetter"/>
      <w:lvlText w:val="%2."/>
      <w:lvlJc w:val="left"/>
      <w:pPr>
        <w:ind w:left="1137" w:hanging="360"/>
      </w:pPr>
    </w:lvl>
    <w:lvl w:ilvl="2" w:tplc="0416001B" w:tentative="1">
      <w:start w:val="1"/>
      <w:numFmt w:val="lowerRoman"/>
      <w:lvlText w:val="%3."/>
      <w:lvlJc w:val="right"/>
      <w:pPr>
        <w:ind w:left="1857" w:hanging="180"/>
      </w:pPr>
    </w:lvl>
    <w:lvl w:ilvl="3" w:tplc="0416000F" w:tentative="1">
      <w:start w:val="1"/>
      <w:numFmt w:val="decimal"/>
      <w:lvlText w:val="%4."/>
      <w:lvlJc w:val="left"/>
      <w:pPr>
        <w:ind w:left="2577" w:hanging="360"/>
      </w:pPr>
    </w:lvl>
    <w:lvl w:ilvl="4" w:tplc="04160019" w:tentative="1">
      <w:start w:val="1"/>
      <w:numFmt w:val="lowerLetter"/>
      <w:lvlText w:val="%5."/>
      <w:lvlJc w:val="left"/>
      <w:pPr>
        <w:ind w:left="3297" w:hanging="360"/>
      </w:pPr>
    </w:lvl>
    <w:lvl w:ilvl="5" w:tplc="0416001B" w:tentative="1">
      <w:start w:val="1"/>
      <w:numFmt w:val="lowerRoman"/>
      <w:lvlText w:val="%6."/>
      <w:lvlJc w:val="right"/>
      <w:pPr>
        <w:ind w:left="4017" w:hanging="180"/>
      </w:pPr>
    </w:lvl>
    <w:lvl w:ilvl="6" w:tplc="0416000F" w:tentative="1">
      <w:start w:val="1"/>
      <w:numFmt w:val="decimal"/>
      <w:lvlText w:val="%7."/>
      <w:lvlJc w:val="left"/>
      <w:pPr>
        <w:ind w:left="4737" w:hanging="360"/>
      </w:pPr>
    </w:lvl>
    <w:lvl w:ilvl="7" w:tplc="04160019" w:tentative="1">
      <w:start w:val="1"/>
      <w:numFmt w:val="lowerLetter"/>
      <w:lvlText w:val="%8."/>
      <w:lvlJc w:val="left"/>
      <w:pPr>
        <w:ind w:left="5457" w:hanging="360"/>
      </w:pPr>
    </w:lvl>
    <w:lvl w:ilvl="8" w:tplc="0416001B" w:tentative="1">
      <w:start w:val="1"/>
      <w:numFmt w:val="lowerRoman"/>
      <w:lvlText w:val="%9."/>
      <w:lvlJc w:val="right"/>
      <w:pPr>
        <w:ind w:left="6177" w:hanging="180"/>
      </w:pPr>
    </w:lvl>
  </w:abstractNum>
  <w:abstractNum w:abstractNumId="8">
    <w:nsid w:val="226D697C"/>
    <w:multiLevelType w:val="multilevel"/>
    <w:tmpl w:val="F4200AD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
    <w:nsid w:val="29001471"/>
    <w:multiLevelType w:val="multilevel"/>
    <w:tmpl w:val="D0E688F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E202B74"/>
    <w:multiLevelType w:val="singleLevel"/>
    <w:tmpl w:val="6838C024"/>
    <w:lvl w:ilvl="0">
      <w:start w:val="1"/>
      <w:numFmt w:val="lowerLetter"/>
      <w:lvlText w:val="%1)"/>
      <w:lvlJc w:val="left"/>
      <w:pPr>
        <w:tabs>
          <w:tab w:val="num" w:pos="360"/>
        </w:tabs>
        <w:ind w:left="360" w:hanging="360"/>
      </w:pPr>
      <w:rPr>
        <w:rFonts w:hint="default"/>
      </w:rPr>
    </w:lvl>
  </w:abstractNum>
  <w:abstractNum w:abstractNumId="11">
    <w:nsid w:val="419378B8"/>
    <w:multiLevelType w:val="multilevel"/>
    <w:tmpl w:val="3E3850E2"/>
    <w:lvl w:ilvl="0">
      <w:start w:val="1"/>
      <w:numFmt w:val="low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462F3461"/>
    <w:multiLevelType w:val="hybridMultilevel"/>
    <w:tmpl w:val="324CDB90"/>
    <w:lvl w:ilvl="0" w:tplc="88E893CE">
      <w:start w:val="1"/>
      <w:numFmt w:val="bullet"/>
      <w:lvlText w:val=""/>
      <w:lvlJc w:val="left"/>
      <w:pPr>
        <w:tabs>
          <w:tab w:val="num" w:pos="360"/>
        </w:tabs>
        <w:ind w:left="360" w:hanging="360"/>
      </w:pPr>
      <w:rPr>
        <w:rFonts w:ascii="Symbol" w:hAnsi="Symbol" w:hint="default"/>
      </w:rPr>
    </w:lvl>
    <w:lvl w:ilvl="1" w:tplc="AB44D492" w:tentative="1">
      <w:start w:val="1"/>
      <w:numFmt w:val="bullet"/>
      <w:lvlText w:val="o"/>
      <w:lvlJc w:val="left"/>
      <w:pPr>
        <w:tabs>
          <w:tab w:val="num" w:pos="1080"/>
        </w:tabs>
        <w:ind w:left="1080" w:hanging="360"/>
      </w:pPr>
      <w:rPr>
        <w:rFonts w:ascii="Courier New" w:hAnsi="Courier New" w:cs="Courier New" w:hint="default"/>
      </w:rPr>
    </w:lvl>
    <w:lvl w:ilvl="2" w:tplc="68B8F170" w:tentative="1">
      <w:start w:val="1"/>
      <w:numFmt w:val="bullet"/>
      <w:lvlText w:val=""/>
      <w:lvlJc w:val="left"/>
      <w:pPr>
        <w:tabs>
          <w:tab w:val="num" w:pos="1800"/>
        </w:tabs>
        <w:ind w:left="1800" w:hanging="360"/>
      </w:pPr>
      <w:rPr>
        <w:rFonts w:ascii="Wingdings" w:hAnsi="Wingdings" w:hint="default"/>
      </w:rPr>
    </w:lvl>
    <w:lvl w:ilvl="3" w:tplc="F02EA7BC" w:tentative="1">
      <w:start w:val="1"/>
      <w:numFmt w:val="bullet"/>
      <w:lvlText w:val=""/>
      <w:lvlJc w:val="left"/>
      <w:pPr>
        <w:tabs>
          <w:tab w:val="num" w:pos="2520"/>
        </w:tabs>
        <w:ind w:left="2520" w:hanging="360"/>
      </w:pPr>
      <w:rPr>
        <w:rFonts w:ascii="Symbol" w:hAnsi="Symbol" w:hint="default"/>
      </w:rPr>
    </w:lvl>
    <w:lvl w:ilvl="4" w:tplc="6BFC11F6" w:tentative="1">
      <w:start w:val="1"/>
      <w:numFmt w:val="bullet"/>
      <w:lvlText w:val="o"/>
      <w:lvlJc w:val="left"/>
      <w:pPr>
        <w:tabs>
          <w:tab w:val="num" w:pos="3240"/>
        </w:tabs>
        <w:ind w:left="3240" w:hanging="360"/>
      </w:pPr>
      <w:rPr>
        <w:rFonts w:ascii="Courier New" w:hAnsi="Courier New" w:cs="Courier New" w:hint="default"/>
      </w:rPr>
    </w:lvl>
    <w:lvl w:ilvl="5" w:tplc="62DADFFE" w:tentative="1">
      <w:start w:val="1"/>
      <w:numFmt w:val="bullet"/>
      <w:lvlText w:val=""/>
      <w:lvlJc w:val="left"/>
      <w:pPr>
        <w:tabs>
          <w:tab w:val="num" w:pos="3960"/>
        </w:tabs>
        <w:ind w:left="3960" w:hanging="360"/>
      </w:pPr>
      <w:rPr>
        <w:rFonts w:ascii="Wingdings" w:hAnsi="Wingdings" w:hint="default"/>
      </w:rPr>
    </w:lvl>
    <w:lvl w:ilvl="6" w:tplc="CF06B8F8" w:tentative="1">
      <w:start w:val="1"/>
      <w:numFmt w:val="bullet"/>
      <w:lvlText w:val=""/>
      <w:lvlJc w:val="left"/>
      <w:pPr>
        <w:tabs>
          <w:tab w:val="num" w:pos="4680"/>
        </w:tabs>
        <w:ind w:left="4680" w:hanging="360"/>
      </w:pPr>
      <w:rPr>
        <w:rFonts w:ascii="Symbol" w:hAnsi="Symbol" w:hint="default"/>
      </w:rPr>
    </w:lvl>
    <w:lvl w:ilvl="7" w:tplc="7BFE2156" w:tentative="1">
      <w:start w:val="1"/>
      <w:numFmt w:val="bullet"/>
      <w:lvlText w:val="o"/>
      <w:lvlJc w:val="left"/>
      <w:pPr>
        <w:tabs>
          <w:tab w:val="num" w:pos="5400"/>
        </w:tabs>
        <w:ind w:left="5400" w:hanging="360"/>
      </w:pPr>
      <w:rPr>
        <w:rFonts w:ascii="Courier New" w:hAnsi="Courier New" w:cs="Courier New" w:hint="default"/>
      </w:rPr>
    </w:lvl>
    <w:lvl w:ilvl="8" w:tplc="549AF736" w:tentative="1">
      <w:start w:val="1"/>
      <w:numFmt w:val="bullet"/>
      <w:lvlText w:val=""/>
      <w:lvlJc w:val="left"/>
      <w:pPr>
        <w:tabs>
          <w:tab w:val="num" w:pos="6120"/>
        </w:tabs>
        <w:ind w:left="6120" w:hanging="360"/>
      </w:pPr>
      <w:rPr>
        <w:rFonts w:ascii="Wingdings" w:hAnsi="Wingdings" w:hint="default"/>
      </w:rPr>
    </w:lvl>
  </w:abstractNum>
  <w:abstractNum w:abstractNumId="13">
    <w:nsid w:val="48C03612"/>
    <w:multiLevelType w:val="multilevel"/>
    <w:tmpl w:val="2BD27F2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4">
    <w:nsid w:val="4C0352F7"/>
    <w:multiLevelType w:val="hybridMultilevel"/>
    <w:tmpl w:val="4D425C34"/>
    <w:lvl w:ilvl="0" w:tplc="F9C2173A">
      <w:start w:val="1"/>
      <w:numFmt w:val="bullet"/>
      <w:lvlText w:val=""/>
      <w:lvlJc w:val="left"/>
      <w:pPr>
        <w:tabs>
          <w:tab w:val="num" w:pos="360"/>
        </w:tabs>
        <w:ind w:left="360" w:hanging="360"/>
      </w:pPr>
      <w:rPr>
        <w:rFonts w:ascii="Symbol" w:hAnsi="Symbol" w:hint="default"/>
      </w:rPr>
    </w:lvl>
    <w:lvl w:ilvl="1" w:tplc="93F80884" w:tentative="1">
      <w:start w:val="1"/>
      <w:numFmt w:val="bullet"/>
      <w:lvlText w:val="o"/>
      <w:lvlJc w:val="left"/>
      <w:pPr>
        <w:tabs>
          <w:tab w:val="num" w:pos="1080"/>
        </w:tabs>
        <w:ind w:left="1080" w:hanging="360"/>
      </w:pPr>
      <w:rPr>
        <w:rFonts w:ascii="Courier New" w:hAnsi="Courier New" w:cs="Courier New" w:hint="default"/>
      </w:rPr>
    </w:lvl>
    <w:lvl w:ilvl="2" w:tplc="30A8FA76" w:tentative="1">
      <w:start w:val="1"/>
      <w:numFmt w:val="bullet"/>
      <w:lvlText w:val=""/>
      <w:lvlJc w:val="left"/>
      <w:pPr>
        <w:tabs>
          <w:tab w:val="num" w:pos="1800"/>
        </w:tabs>
        <w:ind w:left="1800" w:hanging="360"/>
      </w:pPr>
      <w:rPr>
        <w:rFonts w:ascii="Wingdings" w:hAnsi="Wingdings" w:hint="default"/>
      </w:rPr>
    </w:lvl>
    <w:lvl w:ilvl="3" w:tplc="4C7817AC" w:tentative="1">
      <w:start w:val="1"/>
      <w:numFmt w:val="bullet"/>
      <w:lvlText w:val=""/>
      <w:lvlJc w:val="left"/>
      <w:pPr>
        <w:tabs>
          <w:tab w:val="num" w:pos="2520"/>
        </w:tabs>
        <w:ind w:left="2520" w:hanging="360"/>
      </w:pPr>
      <w:rPr>
        <w:rFonts w:ascii="Symbol" w:hAnsi="Symbol" w:hint="default"/>
      </w:rPr>
    </w:lvl>
    <w:lvl w:ilvl="4" w:tplc="95289152" w:tentative="1">
      <w:start w:val="1"/>
      <w:numFmt w:val="bullet"/>
      <w:lvlText w:val="o"/>
      <w:lvlJc w:val="left"/>
      <w:pPr>
        <w:tabs>
          <w:tab w:val="num" w:pos="3240"/>
        </w:tabs>
        <w:ind w:left="3240" w:hanging="360"/>
      </w:pPr>
      <w:rPr>
        <w:rFonts w:ascii="Courier New" w:hAnsi="Courier New" w:cs="Courier New" w:hint="default"/>
      </w:rPr>
    </w:lvl>
    <w:lvl w:ilvl="5" w:tplc="929C1192" w:tentative="1">
      <w:start w:val="1"/>
      <w:numFmt w:val="bullet"/>
      <w:lvlText w:val=""/>
      <w:lvlJc w:val="left"/>
      <w:pPr>
        <w:tabs>
          <w:tab w:val="num" w:pos="3960"/>
        </w:tabs>
        <w:ind w:left="3960" w:hanging="360"/>
      </w:pPr>
      <w:rPr>
        <w:rFonts w:ascii="Wingdings" w:hAnsi="Wingdings" w:hint="default"/>
      </w:rPr>
    </w:lvl>
    <w:lvl w:ilvl="6" w:tplc="90302936" w:tentative="1">
      <w:start w:val="1"/>
      <w:numFmt w:val="bullet"/>
      <w:lvlText w:val=""/>
      <w:lvlJc w:val="left"/>
      <w:pPr>
        <w:tabs>
          <w:tab w:val="num" w:pos="4680"/>
        </w:tabs>
        <w:ind w:left="4680" w:hanging="360"/>
      </w:pPr>
      <w:rPr>
        <w:rFonts w:ascii="Symbol" w:hAnsi="Symbol" w:hint="default"/>
      </w:rPr>
    </w:lvl>
    <w:lvl w:ilvl="7" w:tplc="4CFA98BA" w:tentative="1">
      <w:start w:val="1"/>
      <w:numFmt w:val="bullet"/>
      <w:lvlText w:val="o"/>
      <w:lvlJc w:val="left"/>
      <w:pPr>
        <w:tabs>
          <w:tab w:val="num" w:pos="5400"/>
        </w:tabs>
        <w:ind w:left="5400" w:hanging="360"/>
      </w:pPr>
      <w:rPr>
        <w:rFonts w:ascii="Courier New" w:hAnsi="Courier New" w:cs="Courier New" w:hint="default"/>
      </w:rPr>
    </w:lvl>
    <w:lvl w:ilvl="8" w:tplc="7D6AA7B6" w:tentative="1">
      <w:start w:val="1"/>
      <w:numFmt w:val="bullet"/>
      <w:lvlText w:val=""/>
      <w:lvlJc w:val="left"/>
      <w:pPr>
        <w:tabs>
          <w:tab w:val="num" w:pos="6120"/>
        </w:tabs>
        <w:ind w:left="6120" w:hanging="360"/>
      </w:pPr>
      <w:rPr>
        <w:rFonts w:ascii="Wingdings" w:hAnsi="Wingdings" w:hint="default"/>
      </w:rPr>
    </w:lvl>
  </w:abstractNum>
  <w:abstractNum w:abstractNumId="15">
    <w:nsid w:val="553C3090"/>
    <w:multiLevelType w:val="hybridMultilevel"/>
    <w:tmpl w:val="8C36619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A511FE7"/>
    <w:multiLevelType w:val="singleLevel"/>
    <w:tmpl w:val="3ED49ABC"/>
    <w:lvl w:ilvl="0">
      <w:start w:val="1"/>
      <w:numFmt w:val="lowerLetter"/>
      <w:lvlText w:val="%1)"/>
      <w:lvlJc w:val="left"/>
      <w:pPr>
        <w:tabs>
          <w:tab w:val="num" w:pos="360"/>
        </w:tabs>
        <w:ind w:left="360" w:hanging="360"/>
      </w:pPr>
      <w:rPr>
        <w:rFonts w:hint="default"/>
      </w:rPr>
    </w:lvl>
  </w:abstractNum>
  <w:abstractNum w:abstractNumId="17">
    <w:nsid w:val="5DCA5674"/>
    <w:multiLevelType w:val="multilevel"/>
    <w:tmpl w:val="088AD226"/>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5EC7527E"/>
    <w:multiLevelType w:val="hybridMultilevel"/>
    <w:tmpl w:val="F4587294"/>
    <w:lvl w:ilvl="0" w:tplc="3B5CA0C8">
      <w:start w:val="1"/>
      <w:numFmt w:val="bullet"/>
      <w:lvlText w:val=""/>
      <w:lvlJc w:val="left"/>
      <w:pPr>
        <w:tabs>
          <w:tab w:val="num" w:pos="360"/>
        </w:tabs>
        <w:ind w:left="360" w:hanging="360"/>
      </w:pPr>
      <w:rPr>
        <w:rFonts w:ascii="Symbol" w:hAnsi="Symbol" w:hint="default"/>
      </w:rPr>
    </w:lvl>
    <w:lvl w:ilvl="1" w:tplc="9176E152" w:tentative="1">
      <w:start w:val="1"/>
      <w:numFmt w:val="bullet"/>
      <w:lvlText w:val="o"/>
      <w:lvlJc w:val="left"/>
      <w:pPr>
        <w:tabs>
          <w:tab w:val="num" w:pos="1080"/>
        </w:tabs>
        <w:ind w:left="1080" w:hanging="360"/>
      </w:pPr>
      <w:rPr>
        <w:rFonts w:ascii="Courier New" w:hAnsi="Courier New" w:cs="Courier New" w:hint="default"/>
      </w:rPr>
    </w:lvl>
    <w:lvl w:ilvl="2" w:tplc="957AD404" w:tentative="1">
      <w:start w:val="1"/>
      <w:numFmt w:val="bullet"/>
      <w:lvlText w:val=""/>
      <w:lvlJc w:val="left"/>
      <w:pPr>
        <w:tabs>
          <w:tab w:val="num" w:pos="1800"/>
        </w:tabs>
        <w:ind w:left="1800" w:hanging="360"/>
      </w:pPr>
      <w:rPr>
        <w:rFonts w:ascii="Wingdings" w:hAnsi="Wingdings" w:hint="default"/>
      </w:rPr>
    </w:lvl>
    <w:lvl w:ilvl="3" w:tplc="1FD6D746" w:tentative="1">
      <w:start w:val="1"/>
      <w:numFmt w:val="bullet"/>
      <w:lvlText w:val=""/>
      <w:lvlJc w:val="left"/>
      <w:pPr>
        <w:tabs>
          <w:tab w:val="num" w:pos="2520"/>
        </w:tabs>
        <w:ind w:left="2520" w:hanging="360"/>
      </w:pPr>
      <w:rPr>
        <w:rFonts w:ascii="Symbol" w:hAnsi="Symbol" w:hint="default"/>
      </w:rPr>
    </w:lvl>
    <w:lvl w:ilvl="4" w:tplc="39F27E5C" w:tentative="1">
      <w:start w:val="1"/>
      <w:numFmt w:val="bullet"/>
      <w:lvlText w:val="o"/>
      <w:lvlJc w:val="left"/>
      <w:pPr>
        <w:tabs>
          <w:tab w:val="num" w:pos="3240"/>
        </w:tabs>
        <w:ind w:left="3240" w:hanging="360"/>
      </w:pPr>
      <w:rPr>
        <w:rFonts w:ascii="Courier New" w:hAnsi="Courier New" w:cs="Courier New" w:hint="default"/>
      </w:rPr>
    </w:lvl>
    <w:lvl w:ilvl="5" w:tplc="11BA779E" w:tentative="1">
      <w:start w:val="1"/>
      <w:numFmt w:val="bullet"/>
      <w:lvlText w:val=""/>
      <w:lvlJc w:val="left"/>
      <w:pPr>
        <w:tabs>
          <w:tab w:val="num" w:pos="3960"/>
        </w:tabs>
        <w:ind w:left="3960" w:hanging="360"/>
      </w:pPr>
      <w:rPr>
        <w:rFonts w:ascii="Wingdings" w:hAnsi="Wingdings" w:hint="default"/>
      </w:rPr>
    </w:lvl>
    <w:lvl w:ilvl="6" w:tplc="5350AEE4" w:tentative="1">
      <w:start w:val="1"/>
      <w:numFmt w:val="bullet"/>
      <w:lvlText w:val=""/>
      <w:lvlJc w:val="left"/>
      <w:pPr>
        <w:tabs>
          <w:tab w:val="num" w:pos="4680"/>
        </w:tabs>
        <w:ind w:left="4680" w:hanging="360"/>
      </w:pPr>
      <w:rPr>
        <w:rFonts w:ascii="Symbol" w:hAnsi="Symbol" w:hint="default"/>
      </w:rPr>
    </w:lvl>
    <w:lvl w:ilvl="7" w:tplc="FEC2F6BE" w:tentative="1">
      <w:start w:val="1"/>
      <w:numFmt w:val="bullet"/>
      <w:lvlText w:val="o"/>
      <w:lvlJc w:val="left"/>
      <w:pPr>
        <w:tabs>
          <w:tab w:val="num" w:pos="5400"/>
        </w:tabs>
        <w:ind w:left="5400" w:hanging="360"/>
      </w:pPr>
      <w:rPr>
        <w:rFonts w:ascii="Courier New" w:hAnsi="Courier New" w:cs="Courier New" w:hint="default"/>
      </w:rPr>
    </w:lvl>
    <w:lvl w:ilvl="8" w:tplc="A02C300A" w:tentative="1">
      <w:start w:val="1"/>
      <w:numFmt w:val="bullet"/>
      <w:lvlText w:val=""/>
      <w:lvlJc w:val="left"/>
      <w:pPr>
        <w:tabs>
          <w:tab w:val="num" w:pos="6120"/>
        </w:tabs>
        <w:ind w:left="6120" w:hanging="360"/>
      </w:pPr>
      <w:rPr>
        <w:rFonts w:ascii="Wingdings" w:hAnsi="Wingdings" w:hint="default"/>
      </w:rPr>
    </w:lvl>
  </w:abstractNum>
  <w:abstractNum w:abstractNumId="19">
    <w:nsid w:val="616A66CF"/>
    <w:multiLevelType w:val="hybridMultilevel"/>
    <w:tmpl w:val="DE38C64A"/>
    <w:lvl w:ilvl="0" w:tplc="04160001">
      <w:start w:val="1"/>
      <w:numFmt w:val="bullet"/>
      <w:lvlText w:val=""/>
      <w:lvlJc w:val="left"/>
      <w:pPr>
        <w:ind w:left="777" w:hanging="360"/>
      </w:pPr>
      <w:rPr>
        <w:rFonts w:ascii="Symbol" w:hAnsi="Symbol" w:hint="default"/>
      </w:rPr>
    </w:lvl>
    <w:lvl w:ilvl="1" w:tplc="04160003" w:tentative="1">
      <w:start w:val="1"/>
      <w:numFmt w:val="bullet"/>
      <w:lvlText w:val="o"/>
      <w:lvlJc w:val="left"/>
      <w:pPr>
        <w:ind w:left="1497" w:hanging="360"/>
      </w:pPr>
      <w:rPr>
        <w:rFonts w:ascii="Courier New" w:hAnsi="Courier New" w:cs="Courier New" w:hint="default"/>
      </w:rPr>
    </w:lvl>
    <w:lvl w:ilvl="2" w:tplc="04160005" w:tentative="1">
      <w:start w:val="1"/>
      <w:numFmt w:val="bullet"/>
      <w:lvlText w:val=""/>
      <w:lvlJc w:val="left"/>
      <w:pPr>
        <w:ind w:left="2217" w:hanging="360"/>
      </w:pPr>
      <w:rPr>
        <w:rFonts w:ascii="Wingdings" w:hAnsi="Wingdings" w:hint="default"/>
      </w:rPr>
    </w:lvl>
    <w:lvl w:ilvl="3" w:tplc="04160001" w:tentative="1">
      <w:start w:val="1"/>
      <w:numFmt w:val="bullet"/>
      <w:lvlText w:val=""/>
      <w:lvlJc w:val="left"/>
      <w:pPr>
        <w:ind w:left="2937" w:hanging="360"/>
      </w:pPr>
      <w:rPr>
        <w:rFonts w:ascii="Symbol" w:hAnsi="Symbol" w:hint="default"/>
      </w:rPr>
    </w:lvl>
    <w:lvl w:ilvl="4" w:tplc="04160003" w:tentative="1">
      <w:start w:val="1"/>
      <w:numFmt w:val="bullet"/>
      <w:lvlText w:val="o"/>
      <w:lvlJc w:val="left"/>
      <w:pPr>
        <w:ind w:left="3657" w:hanging="360"/>
      </w:pPr>
      <w:rPr>
        <w:rFonts w:ascii="Courier New" w:hAnsi="Courier New" w:cs="Courier New" w:hint="default"/>
      </w:rPr>
    </w:lvl>
    <w:lvl w:ilvl="5" w:tplc="04160005" w:tentative="1">
      <w:start w:val="1"/>
      <w:numFmt w:val="bullet"/>
      <w:lvlText w:val=""/>
      <w:lvlJc w:val="left"/>
      <w:pPr>
        <w:ind w:left="4377" w:hanging="360"/>
      </w:pPr>
      <w:rPr>
        <w:rFonts w:ascii="Wingdings" w:hAnsi="Wingdings" w:hint="default"/>
      </w:rPr>
    </w:lvl>
    <w:lvl w:ilvl="6" w:tplc="04160001" w:tentative="1">
      <w:start w:val="1"/>
      <w:numFmt w:val="bullet"/>
      <w:lvlText w:val=""/>
      <w:lvlJc w:val="left"/>
      <w:pPr>
        <w:ind w:left="5097" w:hanging="360"/>
      </w:pPr>
      <w:rPr>
        <w:rFonts w:ascii="Symbol" w:hAnsi="Symbol" w:hint="default"/>
      </w:rPr>
    </w:lvl>
    <w:lvl w:ilvl="7" w:tplc="04160003" w:tentative="1">
      <w:start w:val="1"/>
      <w:numFmt w:val="bullet"/>
      <w:lvlText w:val="o"/>
      <w:lvlJc w:val="left"/>
      <w:pPr>
        <w:ind w:left="5817" w:hanging="360"/>
      </w:pPr>
      <w:rPr>
        <w:rFonts w:ascii="Courier New" w:hAnsi="Courier New" w:cs="Courier New" w:hint="default"/>
      </w:rPr>
    </w:lvl>
    <w:lvl w:ilvl="8" w:tplc="04160005" w:tentative="1">
      <w:start w:val="1"/>
      <w:numFmt w:val="bullet"/>
      <w:lvlText w:val=""/>
      <w:lvlJc w:val="left"/>
      <w:pPr>
        <w:ind w:left="6537" w:hanging="360"/>
      </w:pPr>
      <w:rPr>
        <w:rFonts w:ascii="Wingdings" w:hAnsi="Wingdings" w:hint="default"/>
      </w:rPr>
    </w:lvl>
  </w:abstractNum>
  <w:abstractNum w:abstractNumId="20">
    <w:nsid w:val="622E5528"/>
    <w:multiLevelType w:val="multilevel"/>
    <w:tmpl w:val="5D0E3FD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1">
    <w:nsid w:val="64320C41"/>
    <w:multiLevelType w:val="multilevel"/>
    <w:tmpl w:val="752A390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2">
    <w:nsid w:val="65F10F10"/>
    <w:multiLevelType w:val="multilevel"/>
    <w:tmpl w:val="310C29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7B3E3E3C"/>
    <w:multiLevelType w:val="hybridMultilevel"/>
    <w:tmpl w:val="8C10B9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7B565F1B"/>
    <w:multiLevelType w:val="hybridMultilevel"/>
    <w:tmpl w:val="A39C449A"/>
    <w:lvl w:ilvl="0" w:tplc="04160001">
      <w:start w:val="1"/>
      <w:numFmt w:val="bullet"/>
      <w:lvlText w:val=""/>
      <w:lvlJc w:val="left"/>
      <w:pPr>
        <w:ind w:left="777" w:hanging="360"/>
      </w:pPr>
      <w:rPr>
        <w:rFonts w:ascii="Symbol" w:hAnsi="Symbol" w:hint="default"/>
      </w:rPr>
    </w:lvl>
    <w:lvl w:ilvl="1" w:tplc="04160003" w:tentative="1">
      <w:start w:val="1"/>
      <w:numFmt w:val="bullet"/>
      <w:lvlText w:val="o"/>
      <w:lvlJc w:val="left"/>
      <w:pPr>
        <w:ind w:left="1497" w:hanging="360"/>
      </w:pPr>
      <w:rPr>
        <w:rFonts w:ascii="Courier New" w:hAnsi="Courier New" w:cs="Courier New" w:hint="default"/>
      </w:rPr>
    </w:lvl>
    <w:lvl w:ilvl="2" w:tplc="04160005" w:tentative="1">
      <w:start w:val="1"/>
      <w:numFmt w:val="bullet"/>
      <w:lvlText w:val=""/>
      <w:lvlJc w:val="left"/>
      <w:pPr>
        <w:ind w:left="2217" w:hanging="360"/>
      </w:pPr>
      <w:rPr>
        <w:rFonts w:ascii="Wingdings" w:hAnsi="Wingdings" w:hint="default"/>
      </w:rPr>
    </w:lvl>
    <w:lvl w:ilvl="3" w:tplc="04160001" w:tentative="1">
      <w:start w:val="1"/>
      <w:numFmt w:val="bullet"/>
      <w:lvlText w:val=""/>
      <w:lvlJc w:val="left"/>
      <w:pPr>
        <w:ind w:left="2937" w:hanging="360"/>
      </w:pPr>
      <w:rPr>
        <w:rFonts w:ascii="Symbol" w:hAnsi="Symbol" w:hint="default"/>
      </w:rPr>
    </w:lvl>
    <w:lvl w:ilvl="4" w:tplc="04160003" w:tentative="1">
      <w:start w:val="1"/>
      <w:numFmt w:val="bullet"/>
      <w:lvlText w:val="o"/>
      <w:lvlJc w:val="left"/>
      <w:pPr>
        <w:ind w:left="3657" w:hanging="360"/>
      </w:pPr>
      <w:rPr>
        <w:rFonts w:ascii="Courier New" w:hAnsi="Courier New" w:cs="Courier New" w:hint="default"/>
      </w:rPr>
    </w:lvl>
    <w:lvl w:ilvl="5" w:tplc="04160005" w:tentative="1">
      <w:start w:val="1"/>
      <w:numFmt w:val="bullet"/>
      <w:lvlText w:val=""/>
      <w:lvlJc w:val="left"/>
      <w:pPr>
        <w:ind w:left="4377" w:hanging="360"/>
      </w:pPr>
      <w:rPr>
        <w:rFonts w:ascii="Wingdings" w:hAnsi="Wingdings" w:hint="default"/>
      </w:rPr>
    </w:lvl>
    <w:lvl w:ilvl="6" w:tplc="04160001" w:tentative="1">
      <w:start w:val="1"/>
      <w:numFmt w:val="bullet"/>
      <w:lvlText w:val=""/>
      <w:lvlJc w:val="left"/>
      <w:pPr>
        <w:ind w:left="5097" w:hanging="360"/>
      </w:pPr>
      <w:rPr>
        <w:rFonts w:ascii="Symbol" w:hAnsi="Symbol" w:hint="default"/>
      </w:rPr>
    </w:lvl>
    <w:lvl w:ilvl="7" w:tplc="04160003" w:tentative="1">
      <w:start w:val="1"/>
      <w:numFmt w:val="bullet"/>
      <w:lvlText w:val="o"/>
      <w:lvlJc w:val="left"/>
      <w:pPr>
        <w:ind w:left="5817" w:hanging="360"/>
      </w:pPr>
      <w:rPr>
        <w:rFonts w:ascii="Courier New" w:hAnsi="Courier New" w:cs="Courier New" w:hint="default"/>
      </w:rPr>
    </w:lvl>
    <w:lvl w:ilvl="8" w:tplc="04160005" w:tentative="1">
      <w:start w:val="1"/>
      <w:numFmt w:val="bullet"/>
      <w:lvlText w:val=""/>
      <w:lvlJc w:val="left"/>
      <w:pPr>
        <w:ind w:left="6537" w:hanging="360"/>
      </w:pPr>
      <w:rPr>
        <w:rFonts w:ascii="Wingdings" w:hAnsi="Wingdings" w:hint="default"/>
      </w:rPr>
    </w:lvl>
  </w:abstractNum>
  <w:abstractNum w:abstractNumId="25">
    <w:nsid w:val="7E8D39D6"/>
    <w:multiLevelType w:val="multilevel"/>
    <w:tmpl w:val="02ACD4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2"/>
  </w:num>
  <w:num w:numId="2">
    <w:abstractNumId w:val="3"/>
  </w:num>
  <w:num w:numId="3">
    <w:abstractNumId w:val="21"/>
  </w:num>
  <w:num w:numId="4">
    <w:abstractNumId w:val="1"/>
  </w:num>
  <w:num w:numId="5">
    <w:abstractNumId w:val="20"/>
  </w:num>
  <w:num w:numId="6">
    <w:abstractNumId w:val="11"/>
  </w:num>
  <w:num w:numId="7">
    <w:abstractNumId w:val="8"/>
  </w:num>
  <w:num w:numId="8">
    <w:abstractNumId w:val="0"/>
  </w:num>
  <w:num w:numId="9">
    <w:abstractNumId w:val="9"/>
  </w:num>
  <w:num w:numId="10">
    <w:abstractNumId w:val="17"/>
  </w:num>
  <w:num w:numId="11">
    <w:abstractNumId w:val="25"/>
  </w:num>
  <w:num w:numId="12">
    <w:abstractNumId w:val="13"/>
  </w:num>
  <w:num w:numId="13">
    <w:abstractNumId w:val="16"/>
  </w:num>
  <w:num w:numId="14">
    <w:abstractNumId w:val="10"/>
  </w:num>
  <w:num w:numId="15">
    <w:abstractNumId w:val="14"/>
  </w:num>
  <w:num w:numId="16">
    <w:abstractNumId w:val="12"/>
  </w:num>
  <w:num w:numId="17">
    <w:abstractNumId w:val="18"/>
  </w:num>
  <w:num w:numId="18">
    <w:abstractNumId w:val="5"/>
  </w:num>
  <w:num w:numId="19">
    <w:abstractNumId w:val="4"/>
  </w:num>
  <w:num w:numId="20">
    <w:abstractNumId w:val="15"/>
  </w:num>
  <w:num w:numId="21">
    <w:abstractNumId w:val="2"/>
  </w:num>
  <w:num w:numId="22">
    <w:abstractNumId w:val="24"/>
  </w:num>
  <w:num w:numId="23">
    <w:abstractNumId w:val="19"/>
  </w:num>
  <w:num w:numId="24">
    <w:abstractNumId w:val="6"/>
  </w:num>
  <w:num w:numId="25">
    <w:abstractNumId w:val="7"/>
  </w:num>
  <w:num w:numId="26">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oNotDisplayPageBoundaries/>
  <w:proofState w:spelling="clean" w:grammar="clean"/>
  <w:defaultTabStop w:val="708"/>
  <w:hyphenationZone w:val="425"/>
  <w:characterSpacingControl w:val="doNotCompress"/>
  <w:compat/>
  <w:rsids>
    <w:rsidRoot w:val="00E156D7"/>
    <w:rsid w:val="00016F6A"/>
    <w:rsid w:val="00096B88"/>
    <w:rsid w:val="000B42E1"/>
    <w:rsid w:val="000F0A72"/>
    <w:rsid w:val="000F77F4"/>
    <w:rsid w:val="001D4978"/>
    <w:rsid w:val="001F003D"/>
    <w:rsid w:val="001F5720"/>
    <w:rsid w:val="00200008"/>
    <w:rsid w:val="00281CFB"/>
    <w:rsid w:val="002A3550"/>
    <w:rsid w:val="002E0971"/>
    <w:rsid w:val="002F57D5"/>
    <w:rsid w:val="003321A8"/>
    <w:rsid w:val="003822FF"/>
    <w:rsid w:val="003B47E2"/>
    <w:rsid w:val="0042463D"/>
    <w:rsid w:val="00446400"/>
    <w:rsid w:val="00481B71"/>
    <w:rsid w:val="004F21B7"/>
    <w:rsid w:val="0052250E"/>
    <w:rsid w:val="00550C57"/>
    <w:rsid w:val="005707A2"/>
    <w:rsid w:val="00580FE4"/>
    <w:rsid w:val="00603370"/>
    <w:rsid w:val="00615909"/>
    <w:rsid w:val="00685908"/>
    <w:rsid w:val="00690881"/>
    <w:rsid w:val="006D00D9"/>
    <w:rsid w:val="00701459"/>
    <w:rsid w:val="007272D8"/>
    <w:rsid w:val="00740242"/>
    <w:rsid w:val="007E0023"/>
    <w:rsid w:val="00811693"/>
    <w:rsid w:val="00846D4D"/>
    <w:rsid w:val="008827CE"/>
    <w:rsid w:val="008D34BF"/>
    <w:rsid w:val="00916270"/>
    <w:rsid w:val="00925EB4"/>
    <w:rsid w:val="009D411B"/>
    <w:rsid w:val="00A27BCD"/>
    <w:rsid w:val="00B0406C"/>
    <w:rsid w:val="00B51AE8"/>
    <w:rsid w:val="00B96A5D"/>
    <w:rsid w:val="00BA1316"/>
    <w:rsid w:val="00BD6BE5"/>
    <w:rsid w:val="00BF07B7"/>
    <w:rsid w:val="00C04394"/>
    <w:rsid w:val="00C24F20"/>
    <w:rsid w:val="00C403E1"/>
    <w:rsid w:val="00C76977"/>
    <w:rsid w:val="00CA3A6D"/>
    <w:rsid w:val="00CA59C9"/>
    <w:rsid w:val="00D02FF6"/>
    <w:rsid w:val="00DB4D19"/>
    <w:rsid w:val="00DD0DC8"/>
    <w:rsid w:val="00DE22EA"/>
    <w:rsid w:val="00E03EAD"/>
    <w:rsid w:val="00E156D7"/>
    <w:rsid w:val="00E25DC0"/>
    <w:rsid w:val="00E46BF8"/>
    <w:rsid w:val="00E90345"/>
    <w:rsid w:val="00F23816"/>
    <w:rsid w:val="00F8699E"/>
    <w:rsid w:val="00FA2153"/>
    <w:rsid w:val="00FB7E71"/>
    <w:rsid w:val="00FD514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6D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Ttulo1">
    <w:name w:val="heading 1"/>
    <w:basedOn w:val="Normal"/>
    <w:next w:val="Normal"/>
    <w:link w:val="Ttulo1Char"/>
    <w:uiPriority w:val="9"/>
    <w:qFormat/>
    <w:rsid w:val="00E156D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har"/>
    <w:qFormat/>
    <w:rsid w:val="00E156D7"/>
    <w:pPr>
      <w:keepNext/>
      <w:spacing w:before="240" w:after="60"/>
      <w:outlineLvl w:val="2"/>
    </w:pPr>
    <w:rPr>
      <w:rFonts w:ascii="Arial" w:hAnsi="Arial"/>
      <w:b/>
      <w:sz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rsid w:val="00E156D7"/>
    <w:rPr>
      <w:rFonts w:ascii="Arial" w:eastAsia="Times New Roman" w:hAnsi="Arial" w:cs="Times New Roman"/>
      <w:b/>
      <w:sz w:val="26"/>
      <w:szCs w:val="20"/>
    </w:rPr>
  </w:style>
  <w:style w:type="paragraph" w:customStyle="1" w:styleId="Corpodetexto01">
    <w:name w:val="Corpo de texto 01"/>
    <w:basedOn w:val="Normal"/>
    <w:rsid w:val="00E156D7"/>
    <w:pPr>
      <w:spacing w:before="120" w:line="320" w:lineRule="atLeast"/>
      <w:ind w:firstLine="720"/>
      <w:jc w:val="both"/>
    </w:pPr>
    <w:rPr>
      <w:rFonts w:ascii="Univers" w:hAnsi="Univers"/>
      <w:spacing w:val="10"/>
      <w:sz w:val="22"/>
      <w:szCs w:val="22"/>
    </w:rPr>
  </w:style>
  <w:style w:type="paragraph" w:customStyle="1" w:styleId="Ttulo01">
    <w:name w:val="Título 01"/>
    <w:basedOn w:val="Ttulo1"/>
    <w:rsid w:val="00E156D7"/>
    <w:pPr>
      <w:keepLines w:val="0"/>
      <w:spacing w:before="0" w:after="800"/>
      <w:jc w:val="right"/>
    </w:pPr>
    <w:rPr>
      <w:rFonts w:ascii="Univers Condensed" w:eastAsia="Times New Roman" w:hAnsi="Univers Condensed" w:cs="Times New Roman"/>
      <w:bCs w:val="0"/>
      <w:smallCaps/>
      <w:color w:val="auto"/>
      <w:sz w:val="48"/>
      <w:szCs w:val="20"/>
      <w:u w:val="single"/>
    </w:rPr>
  </w:style>
  <w:style w:type="paragraph" w:styleId="Corpodetexto">
    <w:name w:val="Body Text"/>
    <w:basedOn w:val="Normal"/>
    <w:link w:val="CorpodetextoChar"/>
    <w:semiHidden/>
    <w:rsid w:val="00E156D7"/>
    <w:pPr>
      <w:spacing w:after="120"/>
    </w:pPr>
  </w:style>
  <w:style w:type="character" w:customStyle="1" w:styleId="CorpodetextoChar">
    <w:name w:val="Corpo de texto Char"/>
    <w:basedOn w:val="Fontepargpadro"/>
    <w:link w:val="Corpodetexto"/>
    <w:semiHidden/>
    <w:rsid w:val="00E156D7"/>
    <w:rPr>
      <w:rFonts w:ascii="Times New Roman" w:eastAsia="Times New Roman" w:hAnsi="Times New Roman" w:cs="Times New Roman"/>
      <w:sz w:val="20"/>
      <w:szCs w:val="20"/>
    </w:rPr>
  </w:style>
  <w:style w:type="paragraph" w:customStyle="1" w:styleId="Ttulo02">
    <w:name w:val="Título 02"/>
    <w:basedOn w:val="Ttulo01"/>
    <w:rsid w:val="00E156D7"/>
    <w:pPr>
      <w:spacing w:before="400" w:after="400"/>
    </w:pPr>
    <w:rPr>
      <w:b w:val="0"/>
      <w:sz w:val="40"/>
    </w:rPr>
  </w:style>
  <w:style w:type="paragraph" w:customStyle="1" w:styleId="Ttulo03">
    <w:name w:val="Título 03"/>
    <w:basedOn w:val="Ttulo02"/>
    <w:next w:val="Corpodetexto01"/>
    <w:rsid w:val="00E156D7"/>
    <w:pPr>
      <w:outlineLvl w:val="2"/>
    </w:pPr>
    <w:rPr>
      <w:sz w:val="32"/>
    </w:rPr>
  </w:style>
  <w:style w:type="character" w:customStyle="1" w:styleId="Ttulo1Char">
    <w:name w:val="Título 1 Char"/>
    <w:basedOn w:val="Fontepargpadro"/>
    <w:link w:val="Ttulo1"/>
    <w:uiPriority w:val="9"/>
    <w:rsid w:val="00E156D7"/>
    <w:rPr>
      <w:rFonts w:asciiTheme="majorHAnsi" w:eastAsiaTheme="majorEastAsia" w:hAnsiTheme="majorHAnsi" w:cstheme="majorBidi"/>
      <w:b/>
      <w:bCs/>
      <w:color w:val="365F91" w:themeColor="accent1" w:themeShade="BF"/>
      <w:sz w:val="28"/>
      <w:szCs w:val="28"/>
    </w:rPr>
  </w:style>
  <w:style w:type="paragraph" w:styleId="Textodebalo">
    <w:name w:val="Balloon Text"/>
    <w:basedOn w:val="Normal"/>
    <w:link w:val="TextodebaloChar"/>
    <w:uiPriority w:val="99"/>
    <w:semiHidden/>
    <w:unhideWhenUsed/>
    <w:rsid w:val="00A27BCD"/>
    <w:rPr>
      <w:rFonts w:ascii="Tahoma" w:hAnsi="Tahoma" w:cs="Tahoma"/>
      <w:sz w:val="16"/>
      <w:szCs w:val="16"/>
    </w:rPr>
  </w:style>
  <w:style w:type="character" w:customStyle="1" w:styleId="TextodebaloChar">
    <w:name w:val="Texto de balão Char"/>
    <w:basedOn w:val="Fontepargpadro"/>
    <w:link w:val="Textodebalo"/>
    <w:uiPriority w:val="99"/>
    <w:semiHidden/>
    <w:rsid w:val="00A27BCD"/>
    <w:rPr>
      <w:rFonts w:ascii="Tahoma" w:eastAsia="Times New Roman" w:hAnsi="Tahoma" w:cs="Tahoma"/>
      <w:sz w:val="16"/>
      <w:szCs w:val="16"/>
    </w:rPr>
  </w:style>
  <w:style w:type="paragraph" w:styleId="PargrafodaLista">
    <w:name w:val="List Paragraph"/>
    <w:basedOn w:val="Normal"/>
    <w:uiPriority w:val="34"/>
    <w:qFormat/>
    <w:rsid w:val="006D00D9"/>
    <w:pPr>
      <w:ind w:left="720"/>
      <w:contextualSpacing/>
    </w:pPr>
  </w:style>
  <w:style w:type="table" w:styleId="Tabelacomgrade">
    <w:name w:val="Table Grid"/>
    <w:basedOn w:val="Tabelanormal"/>
    <w:uiPriority w:val="59"/>
    <w:rsid w:val="00FD514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01762791">
      <w:bodyDiv w:val="1"/>
      <w:marLeft w:val="0"/>
      <w:marRight w:val="0"/>
      <w:marTop w:val="0"/>
      <w:marBottom w:val="0"/>
      <w:divBdr>
        <w:top w:val="none" w:sz="0" w:space="0" w:color="auto"/>
        <w:left w:val="none" w:sz="0" w:space="0" w:color="auto"/>
        <w:bottom w:val="none" w:sz="0" w:space="0" w:color="auto"/>
        <w:right w:val="none" w:sz="0" w:space="0" w:color="auto"/>
      </w:divBdr>
      <w:divsChild>
        <w:div w:id="186096545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diagramLayout" Target="diagrams/layout3.xml"/><Relationship Id="rId7" Type="http://schemas.openxmlformats.org/officeDocument/2006/relationships/oleObject" Target="embeddings/oleObject1.bin"/><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diagramData" Target="diagrams/data3.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diagramQuickStyle" Target="diagrams/quickStyle1.xml"/><Relationship Id="rId24" Type="http://schemas.microsoft.com/office/2007/relationships/diagramDrawing" Target="diagrams/drawing3.xml"/><Relationship Id="rId5" Type="http://schemas.openxmlformats.org/officeDocument/2006/relationships/webSettings" Target="webSettings.xml"/><Relationship Id="rId15" Type="http://schemas.openxmlformats.org/officeDocument/2006/relationships/diagramLayout" Target="diagrams/layout2.xml"/><Relationship Id="rId23" Type="http://schemas.openxmlformats.org/officeDocument/2006/relationships/diagramColors" Target="diagrams/colors3.xml"/><Relationship Id="rId10" Type="http://schemas.openxmlformats.org/officeDocument/2006/relationships/diagramLayout" Target="diagrams/layout1.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diagramQuickStyle" Target="diagrams/quickStyle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6_4">
  <dgm:title val=""/>
  <dgm:desc val=""/>
  <dgm:catLst>
    <dgm:cat type="accent6" pri="11400"/>
  </dgm:catLst>
  <dgm:styleLbl name="node0">
    <dgm:fillClrLst meth="cycle">
      <a:schemeClr val="accent6">
        <a:shade val="60000"/>
      </a:schemeClr>
    </dgm:fillClrLst>
    <dgm:linClrLst meth="repeat">
      <a:schemeClr val="lt1"/>
    </dgm:linClrLst>
    <dgm:effectClrLst/>
    <dgm:txLinClrLst/>
    <dgm:txFillClrLst/>
    <dgm:txEffectClrLst/>
  </dgm:styleLbl>
  <dgm:styleLbl name="alignNode1">
    <dgm:fillClrLst meth="cycle">
      <a:schemeClr val="accent6">
        <a:shade val="50000"/>
      </a:schemeClr>
      <a:schemeClr val="accent6">
        <a:tint val="55000"/>
      </a:schemeClr>
    </dgm:fillClrLst>
    <dgm:linClrLst meth="cycle">
      <a:schemeClr val="accent6">
        <a:shade val="50000"/>
      </a:schemeClr>
      <a:schemeClr val="accent6">
        <a:tint val="55000"/>
      </a:schemeClr>
    </dgm:linClrLst>
    <dgm:effectClrLst/>
    <dgm:txLinClrLst/>
    <dgm:txFillClrLst/>
    <dgm:txEffectClrLst/>
  </dgm:styleLbl>
  <dgm:styleLbl name="node1">
    <dgm:fillClrLst meth="cycle">
      <a:schemeClr val="accent6">
        <a:shade val="50000"/>
      </a:schemeClr>
      <a:schemeClr val="accent6">
        <a:tint val="55000"/>
      </a:schemeClr>
    </dgm:fillClrLst>
    <dgm:linClrLst meth="repeat">
      <a:schemeClr val="lt1"/>
    </dgm:linClrLst>
    <dgm:effectClrLst/>
    <dgm:txLinClrLst/>
    <dgm:txFillClrLst/>
    <dgm:txEffectClrLst/>
  </dgm:styleLbl>
  <dgm:styleLbl name="lnNode1">
    <dgm:fillClrLst meth="cycle">
      <a:schemeClr val="accent6">
        <a:shade val="50000"/>
      </a:schemeClr>
      <a:schemeClr val="accent6">
        <a:tint val="55000"/>
      </a:schemeClr>
    </dgm:fillClrLst>
    <dgm:linClrLst meth="repeat">
      <a:schemeClr val="lt1"/>
    </dgm:linClrLst>
    <dgm:effectClrLst/>
    <dgm:txLinClrLst/>
    <dgm:txFillClrLst/>
    <dgm:txEffectClrLst/>
  </dgm:styleLbl>
  <dgm:styleLbl name="vennNode1">
    <dgm:fillClrLst meth="cycle">
      <a:schemeClr val="accent6">
        <a:shade val="80000"/>
        <a:alpha val="50000"/>
      </a:schemeClr>
      <a:schemeClr val="accent6">
        <a:tint val="50000"/>
        <a:alpha val="50000"/>
      </a:schemeClr>
    </dgm:fillClrLst>
    <dgm:linClrLst meth="repeat">
      <a:schemeClr val="lt1"/>
    </dgm:linClrLst>
    <dgm:effectClrLst/>
    <dgm:txLinClrLst/>
    <dgm:txFillClrLst/>
    <dgm:txEffectClrLst/>
  </dgm:styleLbl>
  <dgm:styleLbl name="node2">
    <dgm:fillClrLst>
      <a:schemeClr val="accent6">
        <a:shade val="80000"/>
      </a:schemeClr>
    </dgm:fillClrLst>
    <dgm:linClrLst meth="repeat">
      <a:schemeClr val="lt1"/>
    </dgm:linClrLst>
    <dgm:effectClrLst/>
    <dgm:txLinClrLst/>
    <dgm:txFillClrLst/>
    <dgm:txEffectClrLst/>
  </dgm:styleLbl>
  <dgm:styleLbl name="node3">
    <dgm:fillClrLst>
      <a:schemeClr val="accent6">
        <a:tint val="99000"/>
      </a:schemeClr>
    </dgm:fillClrLst>
    <dgm:linClrLst meth="repeat">
      <a:schemeClr val="lt1"/>
    </dgm:linClrLst>
    <dgm:effectClrLst/>
    <dgm:txLinClrLst/>
    <dgm:txFillClrLst/>
    <dgm:txEffectClrLst/>
  </dgm:styleLbl>
  <dgm:styleLbl name="node4">
    <dgm:fillClrLst>
      <a:schemeClr val="accent6">
        <a:tint val="70000"/>
      </a:schemeClr>
    </dgm:fillClrLst>
    <dgm:linClrLst meth="repeat">
      <a:schemeClr val="lt1"/>
    </dgm:linClrLst>
    <dgm:effectClrLst/>
    <dgm:txLinClrLst/>
    <dgm:txFillClrLst/>
    <dgm:txEffectClrLst/>
  </dgm:styleLbl>
  <dgm:styleLbl name="fgImgPlace1">
    <dgm:fillClrLst>
      <a:schemeClr val="accent6">
        <a:tint val="50000"/>
      </a:schemeClr>
      <a:schemeClr val="accent6">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6">
        <a:shade val="90000"/>
      </a:schemeClr>
      <a:schemeClr val="accent6">
        <a:tint val="50000"/>
      </a:schemeClr>
    </dgm:fillClrLst>
    <dgm:linClrLst meth="cycle">
      <a:schemeClr val="accent6">
        <a:shade val="90000"/>
      </a:schemeClr>
      <a:schemeClr val="accent6">
        <a:tint val="50000"/>
      </a:schemeClr>
    </dgm:linClrLst>
    <dgm:effectClrLst/>
    <dgm:txLinClrLst/>
    <dgm:txFillClrLst/>
    <dgm:txEffectClrLst/>
  </dgm:styleLbl>
  <dgm:styleLbl name="fgSibTrans2D1">
    <dgm:fillClrLst meth="cycle">
      <a:schemeClr val="accent6">
        <a:shade val="90000"/>
      </a:schemeClr>
      <a:schemeClr val="accent6">
        <a:tint val="50000"/>
      </a:schemeClr>
    </dgm:fillClrLst>
    <dgm:linClrLst meth="cycle">
      <a:schemeClr val="accent6">
        <a:shade val="90000"/>
      </a:schemeClr>
      <a:schemeClr val="accent6">
        <a:tint val="50000"/>
      </a:schemeClr>
    </dgm:linClrLst>
    <dgm:effectClrLst/>
    <dgm:txLinClrLst/>
    <dgm:txFillClrLst/>
    <dgm:txEffectClrLst/>
  </dgm:styleLbl>
  <dgm:styleLbl name="bgSibTrans2D1">
    <dgm:fillClrLst meth="cycle">
      <a:schemeClr val="accent6">
        <a:shade val="90000"/>
      </a:schemeClr>
      <a:schemeClr val="accent6">
        <a:tint val="50000"/>
      </a:schemeClr>
    </dgm:fillClrLst>
    <dgm:linClrLst meth="cycle">
      <a:schemeClr val="accent6">
        <a:shade val="90000"/>
      </a:schemeClr>
      <a:schemeClr val="accent6">
        <a:tint val="50000"/>
      </a:schemeClr>
    </dgm:linClrLst>
    <dgm:effectClrLst/>
    <dgm:txLinClrLst/>
    <dgm:txFillClrLst/>
    <dgm:txEffectClrLst/>
  </dgm:styleLbl>
  <dgm:styleLbl name="sibTrans1D1">
    <dgm:fillClrLst meth="cycle">
      <a:schemeClr val="accent6">
        <a:shade val="90000"/>
      </a:schemeClr>
      <a:schemeClr val="accent6">
        <a:tint val="50000"/>
      </a:schemeClr>
    </dgm:fillClrLst>
    <dgm:linClrLst meth="cycle">
      <a:schemeClr val="accent6">
        <a:shade val="90000"/>
      </a:schemeClr>
      <a:schemeClr val="accent6">
        <a:tint val="5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shade val="80000"/>
      </a:schemeClr>
    </dgm:fillClrLst>
    <dgm:linClrLst meth="repeat">
      <a:schemeClr val="lt1"/>
    </dgm:linClrLst>
    <dgm:effectClrLst/>
    <dgm:txLinClrLst/>
    <dgm:txFillClrLst/>
    <dgm:txEffectClrLst/>
  </dgm:styleLbl>
  <dgm:styleLbl name="asst1">
    <dgm:fillClrLst meth="repeat">
      <a:schemeClr val="accent6">
        <a:shade val="80000"/>
      </a:schemeClr>
    </dgm:fillClrLst>
    <dgm:linClrLst meth="repeat">
      <a:schemeClr val="lt1"/>
    </dgm:linClrLst>
    <dgm:effectClrLst/>
    <dgm:txLinClrLst/>
    <dgm:txFillClrLst/>
    <dgm:txEffectClrLst/>
  </dgm:styleLbl>
  <dgm:styleLbl name="asst2">
    <dgm:fillClrLst>
      <a:schemeClr val="accent6">
        <a:tint val="90000"/>
      </a:schemeClr>
    </dgm:fillClrLst>
    <dgm:linClrLst meth="repeat">
      <a:schemeClr val="lt1"/>
    </dgm:linClrLst>
    <dgm:effectClrLst/>
    <dgm:txLinClrLst/>
    <dgm:txFillClrLst/>
    <dgm:txEffectClrLst/>
  </dgm:styleLbl>
  <dgm:styleLbl name="asst3">
    <dgm:fillClrLst>
      <a:schemeClr val="accent6">
        <a:tint val="70000"/>
      </a:schemeClr>
    </dgm:fillClrLst>
    <dgm:linClrLst meth="repeat">
      <a:schemeClr val="lt1"/>
    </dgm:linClrLst>
    <dgm:effectClrLst/>
    <dgm:txLinClrLst/>
    <dgm:txFillClrLst/>
    <dgm:txEffectClrLst/>
  </dgm:styleLbl>
  <dgm:styleLbl name="asst4">
    <dgm:fillClrLst>
      <a:schemeClr val="accent6">
        <a:tint val="50000"/>
      </a:schemeClr>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shade val="80000"/>
      </a:schemeClr>
    </dgm:linClrLst>
    <dgm:effectClrLst/>
    <dgm:txLinClrLst/>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dk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a:tint val="90000"/>
      </a:schemeClr>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55000"/>
      </a:schemeClr>
    </dgm:fillClrLst>
    <dgm:linClrLst meth="repeat">
      <a:schemeClr val="accent6">
        <a:alpha val="90000"/>
        <a:tint val="55000"/>
      </a:schemeClr>
    </dgm:linClrLst>
    <dgm:effectClrLst/>
    <dgm:txLinClrLst/>
    <dgm:txFillClrLst meth="repeat">
      <a:schemeClr val="dk1"/>
    </dgm:txFillClrLst>
    <dgm:txEffectClrLst/>
  </dgm:styleLbl>
  <dgm:styleLbl name="alignAccFollowNode1">
    <dgm:fillClrLst meth="repeat">
      <a:schemeClr val="accent6">
        <a:alpha val="90000"/>
        <a:tint val="55000"/>
      </a:schemeClr>
    </dgm:fillClrLst>
    <dgm:linClrLst meth="repeat">
      <a:schemeClr val="accent6">
        <a:alpha val="90000"/>
        <a:tint val="55000"/>
      </a:schemeClr>
    </dgm:linClrLst>
    <dgm:effectClrLst/>
    <dgm:txLinClrLst/>
    <dgm:txFillClrLst meth="repeat">
      <a:schemeClr val="dk1"/>
    </dgm:txFillClrLst>
    <dgm:txEffectClrLst/>
  </dgm:styleLbl>
  <dgm:styleLbl name="bgAccFollowNode1">
    <dgm:fillClrLst meth="repeat">
      <a:schemeClr val="accent6">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50000"/>
      </a:schemeClr>
    </dgm:linClrLst>
    <dgm:effectClrLst/>
    <dgm:txLinClrLst/>
    <dgm:txFillClrLst meth="repeat">
      <a:schemeClr val="dk1"/>
    </dgm:txFillClrLst>
    <dgm:txEffectClrLst/>
  </dgm:styleLbl>
  <dgm:styleLbl name="bgShp">
    <dgm:fillClrLst meth="repeat">
      <a:schemeClr val="accent6">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55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C904F56-8599-4E4B-A02A-0E5AB9E7E401}" type="doc">
      <dgm:prSet loTypeId="urn:microsoft.com/office/officeart/2005/8/layout/radial4" loCatId="relationship" qsTypeId="urn:microsoft.com/office/officeart/2005/8/quickstyle/3d2" qsCatId="3D" csTypeId="urn:microsoft.com/office/officeart/2005/8/colors/accent1_2" csCatId="accent1" phldr="1"/>
      <dgm:spPr/>
      <dgm:t>
        <a:bodyPr/>
        <a:lstStyle/>
        <a:p>
          <a:endParaRPr lang="pt-BR"/>
        </a:p>
      </dgm:t>
    </dgm:pt>
    <dgm:pt modelId="{3D39BE2B-84F7-4873-9F30-23C0859563F9}">
      <dgm:prSet phldrT="[Texto]"/>
      <dgm:spPr>
        <a:gradFill rotWithShape="0">
          <a:gsLst>
            <a:gs pos="0">
              <a:schemeClr val="accent2">
                <a:lumMod val="40000"/>
                <a:lumOff val="6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gradFill>
      </dgm:spPr>
      <dgm:t>
        <a:bodyPr/>
        <a:lstStyle/>
        <a:p>
          <a:pPr algn="ctr"/>
          <a:r>
            <a:rPr lang="pt-BR" b="1"/>
            <a:t>Estratégia</a:t>
          </a:r>
        </a:p>
      </dgm:t>
    </dgm:pt>
    <dgm:pt modelId="{502F28C4-B636-4455-81ED-E2DF6300D597}" type="parTrans" cxnId="{99B670FC-A55A-4DE9-A694-0FFCCA1A9952}">
      <dgm:prSet/>
      <dgm:spPr/>
      <dgm:t>
        <a:bodyPr/>
        <a:lstStyle/>
        <a:p>
          <a:pPr algn="ctr"/>
          <a:endParaRPr lang="pt-BR"/>
        </a:p>
      </dgm:t>
    </dgm:pt>
    <dgm:pt modelId="{3F69DA40-3906-4123-906C-2DBC5C7D6926}" type="sibTrans" cxnId="{99B670FC-A55A-4DE9-A694-0FFCCA1A9952}">
      <dgm:prSet/>
      <dgm:spPr/>
      <dgm:t>
        <a:bodyPr/>
        <a:lstStyle/>
        <a:p>
          <a:pPr algn="ctr"/>
          <a:endParaRPr lang="pt-BR"/>
        </a:p>
      </dgm:t>
    </dgm:pt>
    <dgm:pt modelId="{86B577A3-93FC-4029-A4D2-4AB57BFDB077}">
      <dgm:prSet phldrT="[Texto]"/>
      <dgm:spPr/>
      <dgm:t>
        <a:bodyPr/>
        <a:lstStyle/>
        <a:p>
          <a:pPr algn="ctr"/>
          <a:r>
            <a:rPr lang="pt-BR">
              <a:latin typeface="Verdana" pitchFamily="34" charset="0"/>
            </a:rPr>
            <a:t>mão de obra</a:t>
          </a:r>
        </a:p>
      </dgm:t>
    </dgm:pt>
    <dgm:pt modelId="{135958B5-0B15-42F3-ACF3-3D559F43FD5D}" type="parTrans" cxnId="{40144576-5572-42D7-9DB8-DEC908F0E362}">
      <dgm:prSet/>
      <dgm:spPr/>
      <dgm:t>
        <a:bodyPr/>
        <a:lstStyle/>
        <a:p>
          <a:pPr algn="ctr"/>
          <a:endParaRPr lang="pt-BR"/>
        </a:p>
      </dgm:t>
    </dgm:pt>
    <dgm:pt modelId="{B7AC0307-185A-49C3-A0E2-9B2078043506}" type="sibTrans" cxnId="{40144576-5572-42D7-9DB8-DEC908F0E362}">
      <dgm:prSet/>
      <dgm:spPr/>
      <dgm:t>
        <a:bodyPr/>
        <a:lstStyle/>
        <a:p>
          <a:pPr algn="ctr"/>
          <a:endParaRPr lang="pt-BR"/>
        </a:p>
      </dgm:t>
    </dgm:pt>
    <dgm:pt modelId="{FCF688AE-5131-45C9-A35D-BF9093FDB93B}">
      <dgm:prSet phldrT="[Texto]"/>
      <dgm:spPr/>
      <dgm:t>
        <a:bodyPr/>
        <a:lstStyle/>
        <a:p>
          <a:pPr algn="ctr"/>
          <a:r>
            <a:rPr lang="pt-BR">
              <a:latin typeface="Verdana" pitchFamily="34" charset="0"/>
            </a:rPr>
            <a:t>sistemas ou procedimentos</a:t>
          </a:r>
        </a:p>
      </dgm:t>
    </dgm:pt>
    <dgm:pt modelId="{9BE598B1-B269-4D4D-A647-7A9F7A06D2FD}" type="parTrans" cxnId="{477ECF2D-4C50-43A9-9FF6-12319BE850DD}">
      <dgm:prSet/>
      <dgm:spPr/>
      <dgm:t>
        <a:bodyPr/>
        <a:lstStyle/>
        <a:p>
          <a:pPr algn="ctr"/>
          <a:endParaRPr lang="pt-BR"/>
        </a:p>
      </dgm:t>
    </dgm:pt>
    <dgm:pt modelId="{FD6732B6-A4CC-4615-BCCA-225363754B5B}" type="sibTrans" cxnId="{477ECF2D-4C50-43A9-9FF6-12319BE850DD}">
      <dgm:prSet/>
      <dgm:spPr/>
      <dgm:t>
        <a:bodyPr/>
        <a:lstStyle/>
        <a:p>
          <a:pPr algn="ctr"/>
          <a:endParaRPr lang="pt-BR"/>
        </a:p>
      </dgm:t>
    </dgm:pt>
    <dgm:pt modelId="{192E8C91-EB1B-4994-9565-41216B54BBB8}">
      <dgm:prSet phldrT="[Texto]"/>
      <dgm:spPr/>
      <dgm:t>
        <a:bodyPr/>
        <a:lstStyle/>
        <a:p>
          <a:pPr algn="ctr"/>
          <a:r>
            <a:rPr lang="pt-BR">
              <a:latin typeface="Verdana" pitchFamily="34" charset="0"/>
            </a:rPr>
            <a:t>controles</a:t>
          </a:r>
        </a:p>
      </dgm:t>
    </dgm:pt>
    <dgm:pt modelId="{7EC22FBA-B983-42C7-B8E7-8F1D2BD29EE3}" type="parTrans" cxnId="{43596DE5-9B4A-40EA-A877-C4C369EB75CE}">
      <dgm:prSet/>
      <dgm:spPr/>
      <dgm:t>
        <a:bodyPr/>
        <a:lstStyle/>
        <a:p>
          <a:pPr algn="ctr"/>
          <a:endParaRPr lang="pt-BR"/>
        </a:p>
      </dgm:t>
    </dgm:pt>
    <dgm:pt modelId="{FA1B2A83-3B26-4FD6-90A9-A3566666F52D}" type="sibTrans" cxnId="{43596DE5-9B4A-40EA-A877-C4C369EB75CE}">
      <dgm:prSet/>
      <dgm:spPr/>
      <dgm:t>
        <a:bodyPr/>
        <a:lstStyle/>
        <a:p>
          <a:pPr algn="ctr"/>
          <a:endParaRPr lang="pt-BR"/>
        </a:p>
      </dgm:t>
    </dgm:pt>
    <dgm:pt modelId="{72D8CBA4-05A7-48B0-89A4-BC2113309AEA}">
      <dgm:prSet/>
      <dgm:spPr/>
      <dgm:t>
        <a:bodyPr/>
        <a:lstStyle/>
        <a:p>
          <a:pPr algn="ctr"/>
          <a:r>
            <a:rPr lang="pt-BR">
              <a:latin typeface="Verdana" pitchFamily="34" charset="0"/>
            </a:rPr>
            <a:t>fontes para capital de giro</a:t>
          </a:r>
        </a:p>
      </dgm:t>
    </dgm:pt>
    <dgm:pt modelId="{B220B07E-C2DA-4D82-807F-A78B7A2FC3B6}" type="parTrans" cxnId="{EE81DE82-6CE7-4AEF-99B7-6E6D206BDF0E}">
      <dgm:prSet/>
      <dgm:spPr/>
      <dgm:t>
        <a:bodyPr/>
        <a:lstStyle/>
        <a:p>
          <a:pPr algn="ctr"/>
          <a:endParaRPr lang="pt-BR"/>
        </a:p>
      </dgm:t>
    </dgm:pt>
    <dgm:pt modelId="{1D077810-AC33-4068-BDB2-EB2BCFFB8FDA}" type="sibTrans" cxnId="{EE81DE82-6CE7-4AEF-99B7-6E6D206BDF0E}">
      <dgm:prSet/>
      <dgm:spPr/>
      <dgm:t>
        <a:bodyPr/>
        <a:lstStyle/>
        <a:p>
          <a:pPr algn="ctr"/>
          <a:endParaRPr lang="pt-BR"/>
        </a:p>
      </dgm:t>
    </dgm:pt>
    <dgm:pt modelId="{F6430E81-52FD-4B85-A29E-D9085FBCD4D8}">
      <dgm:prSet/>
      <dgm:spPr/>
      <dgm:t>
        <a:bodyPr/>
        <a:lstStyle/>
        <a:p>
          <a:pPr algn="ctr"/>
          <a:r>
            <a:rPr lang="pt-BR">
              <a:latin typeface="Verdana" pitchFamily="34" charset="0"/>
            </a:rPr>
            <a:t>fontes de financiamento</a:t>
          </a:r>
        </a:p>
      </dgm:t>
    </dgm:pt>
    <dgm:pt modelId="{E75D5849-41A2-477A-BF81-4D2F6B2951B9}" type="parTrans" cxnId="{6E86D680-00EA-4A24-8BDF-F0FB8D6D545B}">
      <dgm:prSet/>
      <dgm:spPr/>
      <dgm:t>
        <a:bodyPr/>
        <a:lstStyle/>
        <a:p>
          <a:pPr algn="ctr"/>
          <a:endParaRPr lang="pt-BR"/>
        </a:p>
      </dgm:t>
    </dgm:pt>
    <dgm:pt modelId="{3A8493A3-3A63-452C-8D39-581062643966}" type="sibTrans" cxnId="{6E86D680-00EA-4A24-8BDF-F0FB8D6D545B}">
      <dgm:prSet/>
      <dgm:spPr/>
      <dgm:t>
        <a:bodyPr/>
        <a:lstStyle/>
        <a:p>
          <a:pPr algn="ctr"/>
          <a:endParaRPr lang="pt-BR"/>
        </a:p>
      </dgm:t>
    </dgm:pt>
    <dgm:pt modelId="{371CAA78-21D7-4F9B-99D6-5DD4BB1D62FD}" type="pres">
      <dgm:prSet presAssocID="{9C904F56-8599-4E4B-A02A-0E5AB9E7E401}" presName="cycle" presStyleCnt="0">
        <dgm:presLayoutVars>
          <dgm:chMax val="1"/>
          <dgm:dir/>
          <dgm:animLvl val="ctr"/>
          <dgm:resizeHandles val="exact"/>
        </dgm:presLayoutVars>
      </dgm:prSet>
      <dgm:spPr/>
      <dgm:t>
        <a:bodyPr/>
        <a:lstStyle/>
        <a:p>
          <a:endParaRPr lang="pt-BR"/>
        </a:p>
      </dgm:t>
    </dgm:pt>
    <dgm:pt modelId="{CECA8EA8-ACDB-4E3F-AFAC-70E4C618C517}" type="pres">
      <dgm:prSet presAssocID="{3D39BE2B-84F7-4873-9F30-23C0859563F9}" presName="centerShape" presStyleLbl="node0" presStyleIdx="0" presStyleCnt="1"/>
      <dgm:spPr/>
      <dgm:t>
        <a:bodyPr/>
        <a:lstStyle/>
        <a:p>
          <a:endParaRPr lang="pt-BR"/>
        </a:p>
      </dgm:t>
    </dgm:pt>
    <dgm:pt modelId="{71ACFE13-3539-4EA5-B1EC-07D018BB3869}" type="pres">
      <dgm:prSet presAssocID="{135958B5-0B15-42F3-ACF3-3D559F43FD5D}" presName="parTrans" presStyleLbl="bgSibTrans2D1" presStyleIdx="0" presStyleCnt="5"/>
      <dgm:spPr/>
      <dgm:t>
        <a:bodyPr/>
        <a:lstStyle/>
        <a:p>
          <a:endParaRPr lang="pt-BR"/>
        </a:p>
      </dgm:t>
    </dgm:pt>
    <dgm:pt modelId="{1B9F149C-BFC2-4A3C-AD92-A400B81E56CB}" type="pres">
      <dgm:prSet presAssocID="{86B577A3-93FC-4029-A4D2-4AB57BFDB077}" presName="node" presStyleLbl="node1" presStyleIdx="0" presStyleCnt="5" custScaleX="111307">
        <dgm:presLayoutVars>
          <dgm:bulletEnabled val="1"/>
        </dgm:presLayoutVars>
      </dgm:prSet>
      <dgm:spPr/>
      <dgm:t>
        <a:bodyPr/>
        <a:lstStyle/>
        <a:p>
          <a:endParaRPr lang="pt-BR"/>
        </a:p>
      </dgm:t>
    </dgm:pt>
    <dgm:pt modelId="{FE26E394-EAC7-454F-9FA8-80153A0E2C47}" type="pres">
      <dgm:prSet presAssocID="{9BE598B1-B269-4D4D-A647-7A9F7A06D2FD}" presName="parTrans" presStyleLbl="bgSibTrans2D1" presStyleIdx="1" presStyleCnt="5"/>
      <dgm:spPr/>
      <dgm:t>
        <a:bodyPr/>
        <a:lstStyle/>
        <a:p>
          <a:endParaRPr lang="pt-BR"/>
        </a:p>
      </dgm:t>
    </dgm:pt>
    <dgm:pt modelId="{ABB9E5C9-6563-4369-B53C-BD1B87FA72A4}" type="pres">
      <dgm:prSet presAssocID="{FCF688AE-5131-45C9-A35D-BF9093FDB93B}" presName="node" presStyleLbl="node1" presStyleIdx="1" presStyleCnt="5" custScaleX="111307" custRadScaleRad="106861" custRadScaleInc="-22510">
        <dgm:presLayoutVars>
          <dgm:bulletEnabled val="1"/>
        </dgm:presLayoutVars>
      </dgm:prSet>
      <dgm:spPr/>
      <dgm:t>
        <a:bodyPr/>
        <a:lstStyle/>
        <a:p>
          <a:endParaRPr lang="pt-BR"/>
        </a:p>
      </dgm:t>
    </dgm:pt>
    <dgm:pt modelId="{77AF39BC-C4CC-4107-B629-CDE22D05AF4B}" type="pres">
      <dgm:prSet presAssocID="{7EC22FBA-B983-42C7-B8E7-8F1D2BD29EE3}" presName="parTrans" presStyleLbl="bgSibTrans2D1" presStyleIdx="2" presStyleCnt="5"/>
      <dgm:spPr/>
      <dgm:t>
        <a:bodyPr/>
        <a:lstStyle/>
        <a:p>
          <a:endParaRPr lang="pt-BR"/>
        </a:p>
      </dgm:t>
    </dgm:pt>
    <dgm:pt modelId="{C6E882B6-4A58-48D5-9A44-4A3C44BF664F}" type="pres">
      <dgm:prSet presAssocID="{192E8C91-EB1B-4994-9565-41216B54BBB8}" presName="node" presStyleLbl="node1" presStyleIdx="2" presStyleCnt="5" custScaleX="111307">
        <dgm:presLayoutVars>
          <dgm:bulletEnabled val="1"/>
        </dgm:presLayoutVars>
      </dgm:prSet>
      <dgm:spPr/>
      <dgm:t>
        <a:bodyPr/>
        <a:lstStyle/>
        <a:p>
          <a:endParaRPr lang="pt-BR"/>
        </a:p>
      </dgm:t>
    </dgm:pt>
    <dgm:pt modelId="{5A27371B-B01B-4250-A577-140F3469F2C0}" type="pres">
      <dgm:prSet presAssocID="{B220B07E-C2DA-4D82-807F-A78B7A2FC3B6}" presName="parTrans" presStyleLbl="bgSibTrans2D1" presStyleIdx="3" presStyleCnt="5"/>
      <dgm:spPr/>
      <dgm:t>
        <a:bodyPr/>
        <a:lstStyle/>
        <a:p>
          <a:endParaRPr lang="pt-BR"/>
        </a:p>
      </dgm:t>
    </dgm:pt>
    <dgm:pt modelId="{71136876-42D3-4E5A-982F-EE996A7207BE}" type="pres">
      <dgm:prSet presAssocID="{72D8CBA4-05A7-48B0-89A4-BC2113309AEA}" presName="node" presStyleLbl="node1" presStyleIdx="3" presStyleCnt="5" custScaleX="111307" custRadScaleRad="108736" custRadScaleInc="25549">
        <dgm:presLayoutVars>
          <dgm:bulletEnabled val="1"/>
        </dgm:presLayoutVars>
      </dgm:prSet>
      <dgm:spPr/>
      <dgm:t>
        <a:bodyPr/>
        <a:lstStyle/>
        <a:p>
          <a:endParaRPr lang="pt-BR"/>
        </a:p>
      </dgm:t>
    </dgm:pt>
    <dgm:pt modelId="{9E2FE43F-805C-48B0-BCEB-7426644F3F23}" type="pres">
      <dgm:prSet presAssocID="{E75D5849-41A2-477A-BF81-4D2F6B2951B9}" presName="parTrans" presStyleLbl="bgSibTrans2D1" presStyleIdx="4" presStyleCnt="5"/>
      <dgm:spPr/>
      <dgm:t>
        <a:bodyPr/>
        <a:lstStyle/>
        <a:p>
          <a:endParaRPr lang="pt-BR"/>
        </a:p>
      </dgm:t>
    </dgm:pt>
    <dgm:pt modelId="{8D6D51BE-3E75-4AC3-B99D-8BAF0030156D}" type="pres">
      <dgm:prSet presAssocID="{F6430E81-52FD-4B85-A29E-D9085FBCD4D8}" presName="node" presStyleLbl="node1" presStyleIdx="4" presStyleCnt="5" custScaleX="111307">
        <dgm:presLayoutVars>
          <dgm:bulletEnabled val="1"/>
        </dgm:presLayoutVars>
      </dgm:prSet>
      <dgm:spPr/>
      <dgm:t>
        <a:bodyPr/>
        <a:lstStyle/>
        <a:p>
          <a:endParaRPr lang="pt-BR"/>
        </a:p>
      </dgm:t>
    </dgm:pt>
  </dgm:ptLst>
  <dgm:cxnLst>
    <dgm:cxn modelId="{6E86D680-00EA-4A24-8BDF-F0FB8D6D545B}" srcId="{3D39BE2B-84F7-4873-9F30-23C0859563F9}" destId="{F6430E81-52FD-4B85-A29E-D9085FBCD4D8}" srcOrd="4" destOrd="0" parTransId="{E75D5849-41A2-477A-BF81-4D2F6B2951B9}" sibTransId="{3A8493A3-3A63-452C-8D39-581062643966}"/>
    <dgm:cxn modelId="{40144576-5572-42D7-9DB8-DEC908F0E362}" srcId="{3D39BE2B-84F7-4873-9F30-23C0859563F9}" destId="{86B577A3-93FC-4029-A4D2-4AB57BFDB077}" srcOrd="0" destOrd="0" parTransId="{135958B5-0B15-42F3-ACF3-3D559F43FD5D}" sibTransId="{B7AC0307-185A-49C3-A0E2-9B2078043506}"/>
    <dgm:cxn modelId="{53DDC665-299B-410E-AA76-15B4B1D40B2E}" type="presOf" srcId="{F6430E81-52FD-4B85-A29E-D9085FBCD4D8}" destId="{8D6D51BE-3E75-4AC3-B99D-8BAF0030156D}" srcOrd="0" destOrd="0" presId="urn:microsoft.com/office/officeart/2005/8/layout/radial4"/>
    <dgm:cxn modelId="{A2EA2C3E-AE2B-49B0-9AF1-E5FED7E89711}" type="presOf" srcId="{B220B07E-C2DA-4D82-807F-A78B7A2FC3B6}" destId="{5A27371B-B01B-4250-A577-140F3469F2C0}" srcOrd="0" destOrd="0" presId="urn:microsoft.com/office/officeart/2005/8/layout/radial4"/>
    <dgm:cxn modelId="{599FBF3B-80DA-420D-A047-1518D62A3D8A}" type="presOf" srcId="{9C904F56-8599-4E4B-A02A-0E5AB9E7E401}" destId="{371CAA78-21D7-4F9B-99D6-5DD4BB1D62FD}" srcOrd="0" destOrd="0" presId="urn:microsoft.com/office/officeart/2005/8/layout/radial4"/>
    <dgm:cxn modelId="{8B5FAF46-B697-4DF8-A39E-9A5726D79DA9}" type="presOf" srcId="{135958B5-0B15-42F3-ACF3-3D559F43FD5D}" destId="{71ACFE13-3539-4EA5-B1EC-07D018BB3869}" srcOrd="0" destOrd="0" presId="urn:microsoft.com/office/officeart/2005/8/layout/radial4"/>
    <dgm:cxn modelId="{D0724A15-2A21-49C4-92B5-483BB1DCD3D7}" type="presOf" srcId="{72D8CBA4-05A7-48B0-89A4-BC2113309AEA}" destId="{71136876-42D3-4E5A-982F-EE996A7207BE}" srcOrd="0" destOrd="0" presId="urn:microsoft.com/office/officeart/2005/8/layout/radial4"/>
    <dgm:cxn modelId="{99B670FC-A55A-4DE9-A694-0FFCCA1A9952}" srcId="{9C904F56-8599-4E4B-A02A-0E5AB9E7E401}" destId="{3D39BE2B-84F7-4873-9F30-23C0859563F9}" srcOrd="0" destOrd="0" parTransId="{502F28C4-B636-4455-81ED-E2DF6300D597}" sibTransId="{3F69DA40-3906-4123-906C-2DBC5C7D6926}"/>
    <dgm:cxn modelId="{300E5819-657F-41F6-8FB4-C4CE175E1E49}" type="presOf" srcId="{9BE598B1-B269-4D4D-A647-7A9F7A06D2FD}" destId="{FE26E394-EAC7-454F-9FA8-80153A0E2C47}" srcOrd="0" destOrd="0" presId="urn:microsoft.com/office/officeart/2005/8/layout/radial4"/>
    <dgm:cxn modelId="{0A951AFD-8FEA-4A23-B94D-C201D5F47BD4}" type="presOf" srcId="{E75D5849-41A2-477A-BF81-4D2F6B2951B9}" destId="{9E2FE43F-805C-48B0-BCEB-7426644F3F23}" srcOrd="0" destOrd="0" presId="urn:microsoft.com/office/officeart/2005/8/layout/radial4"/>
    <dgm:cxn modelId="{EE81DE82-6CE7-4AEF-99B7-6E6D206BDF0E}" srcId="{3D39BE2B-84F7-4873-9F30-23C0859563F9}" destId="{72D8CBA4-05A7-48B0-89A4-BC2113309AEA}" srcOrd="3" destOrd="0" parTransId="{B220B07E-C2DA-4D82-807F-A78B7A2FC3B6}" sibTransId="{1D077810-AC33-4068-BDB2-EB2BCFFB8FDA}"/>
    <dgm:cxn modelId="{FD0D647D-FA3F-4E60-9423-A0EFCB92BEDB}" type="presOf" srcId="{192E8C91-EB1B-4994-9565-41216B54BBB8}" destId="{C6E882B6-4A58-48D5-9A44-4A3C44BF664F}" srcOrd="0" destOrd="0" presId="urn:microsoft.com/office/officeart/2005/8/layout/radial4"/>
    <dgm:cxn modelId="{477ECF2D-4C50-43A9-9FF6-12319BE850DD}" srcId="{3D39BE2B-84F7-4873-9F30-23C0859563F9}" destId="{FCF688AE-5131-45C9-A35D-BF9093FDB93B}" srcOrd="1" destOrd="0" parTransId="{9BE598B1-B269-4D4D-A647-7A9F7A06D2FD}" sibTransId="{FD6732B6-A4CC-4615-BCCA-225363754B5B}"/>
    <dgm:cxn modelId="{43596DE5-9B4A-40EA-A877-C4C369EB75CE}" srcId="{3D39BE2B-84F7-4873-9F30-23C0859563F9}" destId="{192E8C91-EB1B-4994-9565-41216B54BBB8}" srcOrd="2" destOrd="0" parTransId="{7EC22FBA-B983-42C7-B8E7-8F1D2BD29EE3}" sibTransId="{FA1B2A83-3B26-4FD6-90A9-A3566666F52D}"/>
    <dgm:cxn modelId="{59434419-56FA-4B85-887B-EF6912EC5ACD}" type="presOf" srcId="{3D39BE2B-84F7-4873-9F30-23C0859563F9}" destId="{CECA8EA8-ACDB-4E3F-AFAC-70E4C618C517}" srcOrd="0" destOrd="0" presId="urn:microsoft.com/office/officeart/2005/8/layout/radial4"/>
    <dgm:cxn modelId="{01EB2A49-F37F-4F8A-BC51-63570E8BADBE}" type="presOf" srcId="{86B577A3-93FC-4029-A4D2-4AB57BFDB077}" destId="{1B9F149C-BFC2-4A3C-AD92-A400B81E56CB}" srcOrd="0" destOrd="0" presId="urn:microsoft.com/office/officeart/2005/8/layout/radial4"/>
    <dgm:cxn modelId="{E4DD5554-D18B-44A4-B678-46FC9F7600C2}" type="presOf" srcId="{FCF688AE-5131-45C9-A35D-BF9093FDB93B}" destId="{ABB9E5C9-6563-4369-B53C-BD1B87FA72A4}" srcOrd="0" destOrd="0" presId="urn:microsoft.com/office/officeart/2005/8/layout/radial4"/>
    <dgm:cxn modelId="{8795B048-9B99-4DB1-9146-BE20CF2959C4}" type="presOf" srcId="{7EC22FBA-B983-42C7-B8E7-8F1D2BD29EE3}" destId="{77AF39BC-C4CC-4107-B629-CDE22D05AF4B}" srcOrd="0" destOrd="0" presId="urn:microsoft.com/office/officeart/2005/8/layout/radial4"/>
    <dgm:cxn modelId="{7873D019-85EA-4EF9-8F85-8341CAE06CF3}" type="presParOf" srcId="{371CAA78-21D7-4F9B-99D6-5DD4BB1D62FD}" destId="{CECA8EA8-ACDB-4E3F-AFAC-70E4C618C517}" srcOrd="0" destOrd="0" presId="urn:microsoft.com/office/officeart/2005/8/layout/radial4"/>
    <dgm:cxn modelId="{46ECA755-C8D4-415E-9EA4-1AE09D8E9C21}" type="presParOf" srcId="{371CAA78-21D7-4F9B-99D6-5DD4BB1D62FD}" destId="{71ACFE13-3539-4EA5-B1EC-07D018BB3869}" srcOrd="1" destOrd="0" presId="urn:microsoft.com/office/officeart/2005/8/layout/radial4"/>
    <dgm:cxn modelId="{1D113376-7EAC-43B8-A56A-C8C8B561D038}" type="presParOf" srcId="{371CAA78-21D7-4F9B-99D6-5DD4BB1D62FD}" destId="{1B9F149C-BFC2-4A3C-AD92-A400B81E56CB}" srcOrd="2" destOrd="0" presId="urn:microsoft.com/office/officeart/2005/8/layout/radial4"/>
    <dgm:cxn modelId="{B41067EB-2A24-4B9D-83EE-2591FABD8649}" type="presParOf" srcId="{371CAA78-21D7-4F9B-99D6-5DD4BB1D62FD}" destId="{FE26E394-EAC7-454F-9FA8-80153A0E2C47}" srcOrd="3" destOrd="0" presId="urn:microsoft.com/office/officeart/2005/8/layout/radial4"/>
    <dgm:cxn modelId="{A90BBA84-511F-42CB-A76B-3421DAE43249}" type="presParOf" srcId="{371CAA78-21D7-4F9B-99D6-5DD4BB1D62FD}" destId="{ABB9E5C9-6563-4369-B53C-BD1B87FA72A4}" srcOrd="4" destOrd="0" presId="urn:microsoft.com/office/officeart/2005/8/layout/radial4"/>
    <dgm:cxn modelId="{6483C076-3BF0-41F5-81E5-DD8D02039EB0}" type="presParOf" srcId="{371CAA78-21D7-4F9B-99D6-5DD4BB1D62FD}" destId="{77AF39BC-C4CC-4107-B629-CDE22D05AF4B}" srcOrd="5" destOrd="0" presId="urn:microsoft.com/office/officeart/2005/8/layout/radial4"/>
    <dgm:cxn modelId="{08220B88-CC68-42BD-BC08-633F37AFE2F6}" type="presParOf" srcId="{371CAA78-21D7-4F9B-99D6-5DD4BB1D62FD}" destId="{C6E882B6-4A58-48D5-9A44-4A3C44BF664F}" srcOrd="6" destOrd="0" presId="urn:microsoft.com/office/officeart/2005/8/layout/radial4"/>
    <dgm:cxn modelId="{06F62B13-5EE6-4584-AF8B-4D5519BB44B3}" type="presParOf" srcId="{371CAA78-21D7-4F9B-99D6-5DD4BB1D62FD}" destId="{5A27371B-B01B-4250-A577-140F3469F2C0}" srcOrd="7" destOrd="0" presId="urn:microsoft.com/office/officeart/2005/8/layout/radial4"/>
    <dgm:cxn modelId="{0E1793E4-7AEA-4592-A2BA-D9C86F229E76}" type="presParOf" srcId="{371CAA78-21D7-4F9B-99D6-5DD4BB1D62FD}" destId="{71136876-42D3-4E5A-982F-EE996A7207BE}" srcOrd="8" destOrd="0" presId="urn:microsoft.com/office/officeart/2005/8/layout/radial4"/>
    <dgm:cxn modelId="{9F8E1133-4C4A-41D1-900A-AD3971E8D1AA}" type="presParOf" srcId="{371CAA78-21D7-4F9B-99D6-5DD4BB1D62FD}" destId="{9E2FE43F-805C-48B0-BCEB-7426644F3F23}" srcOrd="9" destOrd="0" presId="urn:microsoft.com/office/officeart/2005/8/layout/radial4"/>
    <dgm:cxn modelId="{3ADD4E58-02A7-4879-98D9-0B15FD8AD2BE}" type="presParOf" srcId="{371CAA78-21D7-4F9B-99D6-5DD4BB1D62FD}" destId="{8D6D51BE-3E75-4AC3-B99D-8BAF0030156D}" srcOrd="10" destOrd="0" presId="urn:microsoft.com/office/officeart/2005/8/layout/radial4"/>
  </dgm:cxnLst>
  <dgm:bg/>
  <dgm:whole/>
  <dgm:extLst>
    <a:ext uri="http://schemas.microsoft.com/office/drawing/2008/diagram">
      <dsp:dataModelExt xmlns:dsp="http://schemas.microsoft.com/office/drawing/2008/diagram" xmlns=""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C904F56-8599-4E4B-A02A-0E5AB9E7E401}" type="doc">
      <dgm:prSet loTypeId="urn:microsoft.com/office/officeart/2005/8/layout/radial4" loCatId="relationship" qsTypeId="urn:microsoft.com/office/officeart/2005/8/quickstyle/3d2" qsCatId="3D" csTypeId="urn:microsoft.com/office/officeart/2005/8/colors/accent1_2" csCatId="accent1" phldr="1"/>
      <dgm:spPr/>
      <dgm:t>
        <a:bodyPr/>
        <a:lstStyle/>
        <a:p>
          <a:endParaRPr lang="pt-BR"/>
        </a:p>
      </dgm:t>
    </dgm:pt>
    <dgm:pt modelId="{3D39BE2B-84F7-4873-9F30-23C0859563F9}">
      <dgm:prSet phldrT="[Texto]"/>
      <dgm:spPr>
        <a:gradFill rotWithShape="0">
          <a:gsLst>
            <a:gs pos="0">
              <a:schemeClr val="accent2">
                <a:lumMod val="40000"/>
                <a:lumOff val="6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gradFill>
      </dgm:spPr>
      <dgm:t>
        <a:bodyPr/>
        <a:lstStyle/>
        <a:p>
          <a:pPr algn="ctr"/>
          <a:r>
            <a:rPr lang="pt-BR" b="1">
              <a:latin typeface="Verdana" pitchFamily="34" charset="0"/>
            </a:rPr>
            <a:t>Operacional</a:t>
          </a:r>
        </a:p>
      </dgm:t>
    </dgm:pt>
    <dgm:pt modelId="{502F28C4-B636-4455-81ED-E2DF6300D597}" type="parTrans" cxnId="{99B670FC-A55A-4DE9-A694-0FFCCA1A9952}">
      <dgm:prSet/>
      <dgm:spPr/>
      <dgm:t>
        <a:bodyPr/>
        <a:lstStyle/>
        <a:p>
          <a:pPr algn="ctr"/>
          <a:endParaRPr lang="pt-BR"/>
        </a:p>
      </dgm:t>
    </dgm:pt>
    <dgm:pt modelId="{3F69DA40-3906-4123-906C-2DBC5C7D6926}" type="sibTrans" cxnId="{99B670FC-A55A-4DE9-A694-0FFCCA1A9952}">
      <dgm:prSet/>
      <dgm:spPr/>
      <dgm:t>
        <a:bodyPr/>
        <a:lstStyle/>
        <a:p>
          <a:pPr algn="ctr"/>
          <a:endParaRPr lang="pt-BR"/>
        </a:p>
      </dgm:t>
    </dgm:pt>
    <dgm:pt modelId="{86B577A3-93FC-4029-A4D2-4AB57BFDB077}">
      <dgm:prSet phldrT="[Texto]"/>
      <dgm:spPr/>
      <dgm:t>
        <a:bodyPr/>
        <a:lstStyle/>
        <a:p>
          <a:pPr algn="ctr"/>
          <a:r>
            <a:rPr lang="pt-BR">
              <a:latin typeface="Verdana" pitchFamily="34" charset="0"/>
            </a:rPr>
            <a:t>fornecedores</a:t>
          </a:r>
        </a:p>
      </dgm:t>
    </dgm:pt>
    <dgm:pt modelId="{135958B5-0B15-42F3-ACF3-3D559F43FD5D}" type="parTrans" cxnId="{40144576-5572-42D7-9DB8-DEC908F0E362}">
      <dgm:prSet/>
      <dgm:spPr/>
      <dgm:t>
        <a:bodyPr/>
        <a:lstStyle/>
        <a:p>
          <a:pPr algn="ctr"/>
          <a:endParaRPr lang="pt-BR"/>
        </a:p>
      </dgm:t>
    </dgm:pt>
    <dgm:pt modelId="{B7AC0307-185A-49C3-A0E2-9B2078043506}" type="sibTrans" cxnId="{40144576-5572-42D7-9DB8-DEC908F0E362}">
      <dgm:prSet/>
      <dgm:spPr/>
      <dgm:t>
        <a:bodyPr/>
        <a:lstStyle/>
        <a:p>
          <a:pPr algn="ctr"/>
          <a:endParaRPr lang="pt-BR"/>
        </a:p>
      </dgm:t>
    </dgm:pt>
    <dgm:pt modelId="{FCF688AE-5131-45C9-A35D-BF9093FDB93B}">
      <dgm:prSet phldrT="[Texto]"/>
      <dgm:spPr/>
      <dgm:t>
        <a:bodyPr/>
        <a:lstStyle/>
        <a:p>
          <a:pPr algn="ctr"/>
          <a:r>
            <a:rPr lang="pt-BR">
              <a:latin typeface="Verdana" pitchFamily="34" charset="0"/>
            </a:rPr>
            <a:t>prazos</a:t>
          </a:r>
        </a:p>
      </dgm:t>
    </dgm:pt>
    <dgm:pt modelId="{9BE598B1-B269-4D4D-A647-7A9F7A06D2FD}" type="parTrans" cxnId="{477ECF2D-4C50-43A9-9FF6-12319BE850DD}">
      <dgm:prSet/>
      <dgm:spPr/>
      <dgm:t>
        <a:bodyPr/>
        <a:lstStyle/>
        <a:p>
          <a:pPr algn="ctr"/>
          <a:endParaRPr lang="pt-BR"/>
        </a:p>
      </dgm:t>
    </dgm:pt>
    <dgm:pt modelId="{FD6732B6-A4CC-4615-BCCA-225363754B5B}" type="sibTrans" cxnId="{477ECF2D-4C50-43A9-9FF6-12319BE850DD}">
      <dgm:prSet/>
      <dgm:spPr/>
      <dgm:t>
        <a:bodyPr/>
        <a:lstStyle/>
        <a:p>
          <a:pPr algn="ctr"/>
          <a:endParaRPr lang="pt-BR"/>
        </a:p>
      </dgm:t>
    </dgm:pt>
    <dgm:pt modelId="{192E8C91-EB1B-4994-9565-41216B54BBB8}">
      <dgm:prSet phldrT="[Texto]"/>
      <dgm:spPr/>
      <dgm:t>
        <a:bodyPr/>
        <a:lstStyle/>
        <a:p>
          <a:pPr algn="ctr"/>
          <a:r>
            <a:rPr lang="pt-BR">
              <a:latin typeface="Verdana" pitchFamily="34" charset="0"/>
            </a:rPr>
            <a:t>estoques</a:t>
          </a:r>
        </a:p>
      </dgm:t>
    </dgm:pt>
    <dgm:pt modelId="{7EC22FBA-B983-42C7-B8E7-8F1D2BD29EE3}" type="parTrans" cxnId="{43596DE5-9B4A-40EA-A877-C4C369EB75CE}">
      <dgm:prSet/>
      <dgm:spPr/>
      <dgm:t>
        <a:bodyPr/>
        <a:lstStyle/>
        <a:p>
          <a:pPr algn="ctr"/>
          <a:endParaRPr lang="pt-BR"/>
        </a:p>
      </dgm:t>
    </dgm:pt>
    <dgm:pt modelId="{FA1B2A83-3B26-4FD6-90A9-A3566666F52D}" type="sibTrans" cxnId="{43596DE5-9B4A-40EA-A877-C4C369EB75CE}">
      <dgm:prSet/>
      <dgm:spPr/>
      <dgm:t>
        <a:bodyPr/>
        <a:lstStyle/>
        <a:p>
          <a:pPr algn="ctr"/>
          <a:endParaRPr lang="pt-BR"/>
        </a:p>
      </dgm:t>
    </dgm:pt>
    <dgm:pt modelId="{72D8CBA4-05A7-48B0-89A4-BC2113309AEA}">
      <dgm:prSet/>
      <dgm:spPr/>
      <dgm:t>
        <a:bodyPr/>
        <a:lstStyle/>
        <a:p>
          <a:pPr algn="ctr"/>
          <a:r>
            <a:rPr lang="pt-BR">
              <a:latin typeface="Verdana" pitchFamily="34" charset="0"/>
            </a:rPr>
            <a:t>vendas</a:t>
          </a:r>
        </a:p>
      </dgm:t>
    </dgm:pt>
    <dgm:pt modelId="{B220B07E-C2DA-4D82-807F-A78B7A2FC3B6}" type="parTrans" cxnId="{EE81DE82-6CE7-4AEF-99B7-6E6D206BDF0E}">
      <dgm:prSet/>
      <dgm:spPr/>
      <dgm:t>
        <a:bodyPr/>
        <a:lstStyle/>
        <a:p>
          <a:pPr algn="ctr"/>
          <a:endParaRPr lang="pt-BR"/>
        </a:p>
      </dgm:t>
    </dgm:pt>
    <dgm:pt modelId="{1D077810-AC33-4068-BDB2-EB2BCFFB8FDA}" type="sibTrans" cxnId="{EE81DE82-6CE7-4AEF-99B7-6E6D206BDF0E}">
      <dgm:prSet/>
      <dgm:spPr/>
      <dgm:t>
        <a:bodyPr/>
        <a:lstStyle/>
        <a:p>
          <a:pPr algn="ctr"/>
          <a:endParaRPr lang="pt-BR"/>
        </a:p>
      </dgm:t>
    </dgm:pt>
    <dgm:pt modelId="{371CAA78-21D7-4F9B-99D6-5DD4BB1D62FD}" type="pres">
      <dgm:prSet presAssocID="{9C904F56-8599-4E4B-A02A-0E5AB9E7E401}" presName="cycle" presStyleCnt="0">
        <dgm:presLayoutVars>
          <dgm:chMax val="1"/>
          <dgm:dir/>
          <dgm:animLvl val="ctr"/>
          <dgm:resizeHandles val="exact"/>
        </dgm:presLayoutVars>
      </dgm:prSet>
      <dgm:spPr/>
      <dgm:t>
        <a:bodyPr/>
        <a:lstStyle/>
        <a:p>
          <a:endParaRPr lang="pt-BR"/>
        </a:p>
      </dgm:t>
    </dgm:pt>
    <dgm:pt modelId="{CECA8EA8-ACDB-4E3F-AFAC-70E4C618C517}" type="pres">
      <dgm:prSet presAssocID="{3D39BE2B-84F7-4873-9F30-23C0859563F9}" presName="centerShape" presStyleLbl="node0" presStyleIdx="0" presStyleCnt="1"/>
      <dgm:spPr/>
      <dgm:t>
        <a:bodyPr/>
        <a:lstStyle/>
        <a:p>
          <a:endParaRPr lang="pt-BR"/>
        </a:p>
      </dgm:t>
    </dgm:pt>
    <dgm:pt modelId="{71ACFE13-3539-4EA5-B1EC-07D018BB3869}" type="pres">
      <dgm:prSet presAssocID="{135958B5-0B15-42F3-ACF3-3D559F43FD5D}" presName="parTrans" presStyleLbl="bgSibTrans2D1" presStyleIdx="0" presStyleCnt="4"/>
      <dgm:spPr/>
      <dgm:t>
        <a:bodyPr/>
        <a:lstStyle/>
        <a:p>
          <a:endParaRPr lang="pt-BR"/>
        </a:p>
      </dgm:t>
    </dgm:pt>
    <dgm:pt modelId="{1B9F149C-BFC2-4A3C-AD92-A400B81E56CB}" type="pres">
      <dgm:prSet presAssocID="{86B577A3-93FC-4029-A4D2-4AB57BFDB077}" presName="node" presStyleLbl="node1" presStyleIdx="0" presStyleCnt="4" custScaleX="111307" custRadScaleRad="109548" custRadScaleInc="-21189">
        <dgm:presLayoutVars>
          <dgm:bulletEnabled val="1"/>
        </dgm:presLayoutVars>
      </dgm:prSet>
      <dgm:spPr/>
      <dgm:t>
        <a:bodyPr/>
        <a:lstStyle/>
        <a:p>
          <a:endParaRPr lang="pt-BR"/>
        </a:p>
      </dgm:t>
    </dgm:pt>
    <dgm:pt modelId="{FE26E394-EAC7-454F-9FA8-80153A0E2C47}" type="pres">
      <dgm:prSet presAssocID="{9BE598B1-B269-4D4D-A647-7A9F7A06D2FD}" presName="parTrans" presStyleLbl="bgSibTrans2D1" presStyleIdx="1" presStyleCnt="4"/>
      <dgm:spPr/>
      <dgm:t>
        <a:bodyPr/>
        <a:lstStyle/>
        <a:p>
          <a:endParaRPr lang="pt-BR"/>
        </a:p>
      </dgm:t>
    </dgm:pt>
    <dgm:pt modelId="{ABB9E5C9-6563-4369-B53C-BD1B87FA72A4}" type="pres">
      <dgm:prSet presAssocID="{FCF688AE-5131-45C9-A35D-BF9093FDB93B}" presName="node" presStyleLbl="node1" presStyleIdx="1" presStyleCnt="4" custScaleX="111307" custRadScaleRad="108767" custRadScaleInc="-20946">
        <dgm:presLayoutVars>
          <dgm:bulletEnabled val="1"/>
        </dgm:presLayoutVars>
      </dgm:prSet>
      <dgm:spPr/>
      <dgm:t>
        <a:bodyPr/>
        <a:lstStyle/>
        <a:p>
          <a:endParaRPr lang="pt-BR"/>
        </a:p>
      </dgm:t>
    </dgm:pt>
    <dgm:pt modelId="{77AF39BC-C4CC-4107-B629-CDE22D05AF4B}" type="pres">
      <dgm:prSet presAssocID="{7EC22FBA-B983-42C7-B8E7-8F1D2BD29EE3}" presName="parTrans" presStyleLbl="bgSibTrans2D1" presStyleIdx="2" presStyleCnt="4"/>
      <dgm:spPr/>
      <dgm:t>
        <a:bodyPr/>
        <a:lstStyle/>
        <a:p>
          <a:endParaRPr lang="pt-BR"/>
        </a:p>
      </dgm:t>
    </dgm:pt>
    <dgm:pt modelId="{C6E882B6-4A58-48D5-9A44-4A3C44BF664F}" type="pres">
      <dgm:prSet presAssocID="{192E8C91-EB1B-4994-9565-41216B54BBB8}" presName="node" presStyleLbl="node1" presStyleIdx="2" presStyleCnt="4" custScaleX="111307">
        <dgm:presLayoutVars>
          <dgm:bulletEnabled val="1"/>
        </dgm:presLayoutVars>
      </dgm:prSet>
      <dgm:spPr/>
      <dgm:t>
        <a:bodyPr/>
        <a:lstStyle/>
        <a:p>
          <a:endParaRPr lang="pt-BR"/>
        </a:p>
      </dgm:t>
    </dgm:pt>
    <dgm:pt modelId="{5A27371B-B01B-4250-A577-140F3469F2C0}" type="pres">
      <dgm:prSet presAssocID="{B220B07E-C2DA-4D82-807F-A78B7A2FC3B6}" presName="parTrans" presStyleLbl="bgSibTrans2D1" presStyleIdx="3" presStyleCnt="4"/>
      <dgm:spPr/>
      <dgm:t>
        <a:bodyPr/>
        <a:lstStyle/>
        <a:p>
          <a:endParaRPr lang="pt-BR"/>
        </a:p>
      </dgm:t>
    </dgm:pt>
    <dgm:pt modelId="{71136876-42D3-4E5A-982F-EE996A7207BE}" type="pres">
      <dgm:prSet presAssocID="{72D8CBA4-05A7-48B0-89A4-BC2113309AEA}" presName="node" presStyleLbl="node1" presStyleIdx="3" presStyleCnt="4" custScaleX="111307" custRadScaleRad="108736" custRadScaleInc="25549">
        <dgm:presLayoutVars>
          <dgm:bulletEnabled val="1"/>
        </dgm:presLayoutVars>
      </dgm:prSet>
      <dgm:spPr/>
      <dgm:t>
        <a:bodyPr/>
        <a:lstStyle/>
        <a:p>
          <a:endParaRPr lang="pt-BR"/>
        </a:p>
      </dgm:t>
    </dgm:pt>
  </dgm:ptLst>
  <dgm:cxnLst>
    <dgm:cxn modelId="{356D7725-640F-41F8-BC02-B5F3EDFE39BC}" type="presOf" srcId="{B220B07E-C2DA-4D82-807F-A78B7A2FC3B6}" destId="{5A27371B-B01B-4250-A577-140F3469F2C0}" srcOrd="0" destOrd="0" presId="urn:microsoft.com/office/officeart/2005/8/layout/radial4"/>
    <dgm:cxn modelId="{4D4485DE-1454-46BF-9C32-B9C11E4BEACF}" type="presOf" srcId="{9C904F56-8599-4E4B-A02A-0E5AB9E7E401}" destId="{371CAA78-21D7-4F9B-99D6-5DD4BB1D62FD}" srcOrd="0" destOrd="0" presId="urn:microsoft.com/office/officeart/2005/8/layout/radial4"/>
    <dgm:cxn modelId="{BBAAC369-A203-4431-A2B9-5CB8609E1355}" type="presOf" srcId="{135958B5-0B15-42F3-ACF3-3D559F43FD5D}" destId="{71ACFE13-3539-4EA5-B1EC-07D018BB3869}" srcOrd="0" destOrd="0" presId="urn:microsoft.com/office/officeart/2005/8/layout/radial4"/>
    <dgm:cxn modelId="{40144576-5572-42D7-9DB8-DEC908F0E362}" srcId="{3D39BE2B-84F7-4873-9F30-23C0859563F9}" destId="{86B577A3-93FC-4029-A4D2-4AB57BFDB077}" srcOrd="0" destOrd="0" parTransId="{135958B5-0B15-42F3-ACF3-3D559F43FD5D}" sibTransId="{B7AC0307-185A-49C3-A0E2-9B2078043506}"/>
    <dgm:cxn modelId="{00FEE939-1B99-4C65-85C6-2764C8A5A4F4}" type="presOf" srcId="{192E8C91-EB1B-4994-9565-41216B54BBB8}" destId="{C6E882B6-4A58-48D5-9A44-4A3C44BF664F}" srcOrd="0" destOrd="0" presId="urn:microsoft.com/office/officeart/2005/8/layout/radial4"/>
    <dgm:cxn modelId="{F014CD89-FFF4-4309-8ED0-BFAAFBF2915E}" type="presOf" srcId="{9BE598B1-B269-4D4D-A647-7A9F7A06D2FD}" destId="{FE26E394-EAC7-454F-9FA8-80153A0E2C47}" srcOrd="0" destOrd="0" presId="urn:microsoft.com/office/officeart/2005/8/layout/radial4"/>
    <dgm:cxn modelId="{99B670FC-A55A-4DE9-A694-0FFCCA1A9952}" srcId="{9C904F56-8599-4E4B-A02A-0E5AB9E7E401}" destId="{3D39BE2B-84F7-4873-9F30-23C0859563F9}" srcOrd="0" destOrd="0" parTransId="{502F28C4-B636-4455-81ED-E2DF6300D597}" sibTransId="{3F69DA40-3906-4123-906C-2DBC5C7D6926}"/>
    <dgm:cxn modelId="{EE81DE82-6CE7-4AEF-99B7-6E6D206BDF0E}" srcId="{3D39BE2B-84F7-4873-9F30-23C0859563F9}" destId="{72D8CBA4-05A7-48B0-89A4-BC2113309AEA}" srcOrd="3" destOrd="0" parTransId="{B220B07E-C2DA-4D82-807F-A78B7A2FC3B6}" sibTransId="{1D077810-AC33-4068-BDB2-EB2BCFFB8FDA}"/>
    <dgm:cxn modelId="{D7A7DDCF-2540-40B1-8CC8-5B8DCD1AB0FC}" type="presOf" srcId="{72D8CBA4-05A7-48B0-89A4-BC2113309AEA}" destId="{71136876-42D3-4E5A-982F-EE996A7207BE}" srcOrd="0" destOrd="0" presId="urn:microsoft.com/office/officeart/2005/8/layout/radial4"/>
    <dgm:cxn modelId="{477ECF2D-4C50-43A9-9FF6-12319BE850DD}" srcId="{3D39BE2B-84F7-4873-9F30-23C0859563F9}" destId="{FCF688AE-5131-45C9-A35D-BF9093FDB93B}" srcOrd="1" destOrd="0" parTransId="{9BE598B1-B269-4D4D-A647-7A9F7A06D2FD}" sibTransId="{FD6732B6-A4CC-4615-BCCA-225363754B5B}"/>
    <dgm:cxn modelId="{43596DE5-9B4A-40EA-A877-C4C369EB75CE}" srcId="{3D39BE2B-84F7-4873-9F30-23C0859563F9}" destId="{192E8C91-EB1B-4994-9565-41216B54BBB8}" srcOrd="2" destOrd="0" parTransId="{7EC22FBA-B983-42C7-B8E7-8F1D2BD29EE3}" sibTransId="{FA1B2A83-3B26-4FD6-90A9-A3566666F52D}"/>
    <dgm:cxn modelId="{6AF206B3-C7F0-4679-BCCD-31FFD9898C40}" type="presOf" srcId="{7EC22FBA-B983-42C7-B8E7-8F1D2BD29EE3}" destId="{77AF39BC-C4CC-4107-B629-CDE22D05AF4B}" srcOrd="0" destOrd="0" presId="urn:microsoft.com/office/officeart/2005/8/layout/radial4"/>
    <dgm:cxn modelId="{A3C33158-A48E-49CE-A4AC-E5890EF4D4D3}" type="presOf" srcId="{3D39BE2B-84F7-4873-9F30-23C0859563F9}" destId="{CECA8EA8-ACDB-4E3F-AFAC-70E4C618C517}" srcOrd="0" destOrd="0" presId="urn:microsoft.com/office/officeart/2005/8/layout/radial4"/>
    <dgm:cxn modelId="{4C12B659-0BB7-4B06-9CDD-1A49F70EDD6E}" type="presOf" srcId="{FCF688AE-5131-45C9-A35D-BF9093FDB93B}" destId="{ABB9E5C9-6563-4369-B53C-BD1B87FA72A4}" srcOrd="0" destOrd="0" presId="urn:microsoft.com/office/officeart/2005/8/layout/radial4"/>
    <dgm:cxn modelId="{E83F9733-33BE-4AA7-9624-C6A24F907194}" type="presOf" srcId="{86B577A3-93FC-4029-A4D2-4AB57BFDB077}" destId="{1B9F149C-BFC2-4A3C-AD92-A400B81E56CB}" srcOrd="0" destOrd="0" presId="urn:microsoft.com/office/officeart/2005/8/layout/radial4"/>
    <dgm:cxn modelId="{40A276DA-3D5B-4702-8E09-F41790CB9F09}" type="presParOf" srcId="{371CAA78-21D7-4F9B-99D6-5DD4BB1D62FD}" destId="{CECA8EA8-ACDB-4E3F-AFAC-70E4C618C517}" srcOrd="0" destOrd="0" presId="urn:microsoft.com/office/officeart/2005/8/layout/radial4"/>
    <dgm:cxn modelId="{F9568531-C572-479C-A9F3-80874400453D}" type="presParOf" srcId="{371CAA78-21D7-4F9B-99D6-5DD4BB1D62FD}" destId="{71ACFE13-3539-4EA5-B1EC-07D018BB3869}" srcOrd="1" destOrd="0" presId="urn:microsoft.com/office/officeart/2005/8/layout/radial4"/>
    <dgm:cxn modelId="{E1FEFEF8-DB19-475A-B7C4-72DE0538FA6E}" type="presParOf" srcId="{371CAA78-21D7-4F9B-99D6-5DD4BB1D62FD}" destId="{1B9F149C-BFC2-4A3C-AD92-A400B81E56CB}" srcOrd="2" destOrd="0" presId="urn:microsoft.com/office/officeart/2005/8/layout/radial4"/>
    <dgm:cxn modelId="{6CD549F4-EA42-4E3C-AE31-030141CC2EFE}" type="presParOf" srcId="{371CAA78-21D7-4F9B-99D6-5DD4BB1D62FD}" destId="{FE26E394-EAC7-454F-9FA8-80153A0E2C47}" srcOrd="3" destOrd="0" presId="urn:microsoft.com/office/officeart/2005/8/layout/radial4"/>
    <dgm:cxn modelId="{BDAC6DFB-6B3D-42C0-8A73-95CF127BC18A}" type="presParOf" srcId="{371CAA78-21D7-4F9B-99D6-5DD4BB1D62FD}" destId="{ABB9E5C9-6563-4369-B53C-BD1B87FA72A4}" srcOrd="4" destOrd="0" presId="urn:microsoft.com/office/officeart/2005/8/layout/radial4"/>
    <dgm:cxn modelId="{BB90AF5A-8385-4D52-9AC8-C6851973018C}" type="presParOf" srcId="{371CAA78-21D7-4F9B-99D6-5DD4BB1D62FD}" destId="{77AF39BC-C4CC-4107-B629-CDE22D05AF4B}" srcOrd="5" destOrd="0" presId="urn:microsoft.com/office/officeart/2005/8/layout/radial4"/>
    <dgm:cxn modelId="{1B8485A7-696A-4111-8BD8-043BAC1034A5}" type="presParOf" srcId="{371CAA78-21D7-4F9B-99D6-5DD4BB1D62FD}" destId="{C6E882B6-4A58-48D5-9A44-4A3C44BF664F}" srcOrd="6" destOrd="0" presId="urn:microsoft.com/office/officeart/2005/8/layout/radial4"/>
    <dgm:cxn modelId="{56411467-AE11-4978-A3C7-D5B41E3EDA9B}" type="presParOf" srcId="{371CAA78-21D7-4F9B-99D6-5DD4BB1D62FD}" destId="{5A27371B-B01B-4250-A577-140F3469F2C0}" srcOrd="7" destOrd="0" presId="urn:microsoft.com/office/officeart/2005/8/layout/radial4"/>
    <dgm:cxn modelId="{CD4E9CA2-91E2-4AE9-A0A0-E3386D65CF33}" type="presParOf" srcId="{371CAA78-21D7-4F9B-99D6-5DD4BB1D62FD}" destId="{71136876-42D3-4E5A-982F-EE996A7207BE}" srcOrd="8" destOrd="0" presId="urn:microsoft.com/office/officeart/2005/8/layout/radial4"/>
  </dgm:cxnLst>
  <dgm:bg/>
  <dgm:whole/>
  <dgm:extLst>
    <a:ext uri="http://schemas.microsoft.com/office/drawing/2008/diagram">
      <dsp:dataModelExt xmlns:dsp="http://schemas.microsoft.com/office/drawing/2008/diagram" xmlns=""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43BF4A0B-84EE-4420-9A96-CE7DBAAD43A1}" type="doc">
      <dgm:prSet loTypeId="urn:microsoft.com/office/officeart/2005/8/layout/arrow6" loCatId="relationship" qsTypeId="urn:microsoft.com/office/officeart/2005/8/quickstyle/simple1" qsCatId="simple" csTypeId="urn:microsoft.com/office/officeart/2005/8/colors/accent6_4" csCatId="accent6" phldr="1"/>
      <dgm:spPr/>
      <dgm:t>
        <a:bodyPr/>
        <a:lstStyle/>
        <a:p>
          <a:endParaRPr lang="pt-BR"/>
        </a:p>
      </dgm:t>
    </dgm:pt>
    <dgm:pt modelId="{FC5DE535-B858-4BDC-A529-3E7F0CF81587}">
      <dgm:prSet phldrT="[Texto]"/>
      <dgm:spPr/>
      <dgm:t>
        <a:bodyPr/>
        <a:lstStyle/>
        <a:p>
          <a:r>
            <a:rPr lang="pt-BR">
              <a:latin typeface="Arial"/>
              <a:cs typeface="Arial"/>
            </a:rPr>
            <a:t>• </a:t>
          </a:r>
          <a:r>
            <a:rPr lang="pt-BR"/>
            <a:t>fixo</a:t>
          </a:r>
        </a:p>
      </dgm:t>
    </dgm:pt>
    <dgm:pt modelId="{9F930EE2-E1A3-4830-91AC-B550FB1974AF}" type="parTrans" cxnId="{B6310231-B0E2-49CF-A5AE-23D13FB0F753}">
      <dgm:prSet/>
      <dgm:spPr/>
      <dgm:t>
        <a:bodyPr/>
        <a:lstStyle/>
        <a:p>
          <a:endParaRPr lang="pt-BR"/>
        </a:p>
      </dgm:t>
    </dgm:pt>
    <dgm:pt modelId="{BD8C5CFC-A415-40E8-AD91-AFFC7670A043}" type="sibTrans" cxnId="{B6310231-B0E2-49CF-A5AE-23D13FB0F753}">
      <dgm:prSet/>
      <dgm:spPr/>
      <dgm:t>
        <a:bodyPr/>
        <a:lstStyle/>
        <a:p>
          <a:endParaRPr lang="pt-BR"/>
        </a:p>
      </dgm:t>
    </dgm:pt>
    <dgm:pt modelId="{8878CBA7-8D94-441F-9CE7-AE94F5D4B620}">
      <dgm:prSet phldrT="[Texto]"/>
      <dgm:spPr/>
      <dgm:t>
        <a:bodyPr/>
        <a:lstStyle/>
        <a:p>
          <a:r>
            <a:rPr lang="pt-BR">
              <a:latin typeface="Arial"/>
              <a:cs typeface="Arial"/>
            </a:rPr>
            <a:t>• </a:t>
          </a:r>
          <a:r>
            <a:rPr lang="pt-BR"/>
            <a:t>variável (sazonal)</a:t>
          </a:r>
        </a:p>
      </dgm:t>
    </dgm:pt>
    <dgm:pt modelId="{C01E614D-2F01-4A10-9BDA-6A71599F96EB}" type="parTrans" cxnId="{79576FA3-6F63-4860-98B8-345EA9AE41AE}">
      <dgm:prSet/>
      <dgm:spPr/>
      <dgm:t>
        <a:bodyPr/>
        <a:lstStyle/>
        <a:p>
          <a:endParaRPr lang="pt-BR"/>
        </a:p>
      </dgm:t>
    </dgm:pt>
    <dgm:pt modelId="{7F04A783-7249-4907-AF93-E03A448FB14D}" type="sibTrans" cxnId="{79576FA3-6F63-4860-98B8-345EA9AE41AE}">
      <dgm:prSet/>
      <dgm:spPr/>
      <dgm:t>
        <a:bodyPr/>
        <a:lstStyle/>
        <a:p>
          <a:endParaRPr lang="pt-BR"/>
        </a:p>
      </dgm:t>
    </dgm:pt>
    <dgm:pt modelId="{7C43716E-1014-4E0E-867F-4C4E40346DAF}" type="pres">
      <dgm:prSet presAssocID="{43BF4A0B-84EE-4420-9A96-CE7DBAAD43A1}" presName="compositeShape" presStyleCnt="0">
        <dgm:presLayoutVars>
          <dgm:chMax val="2"/>
          <dgm:dir/>
          <dgm:resizeHandles val="exact"/>
        </dgm:presLayoutVars>
      </dgm:prSet>
      <dgm:spPr/>
      <dgm:t>
        <a:bodyPr/>
        <a:lstStyle/>
        <a:p>
          <a:endParaRPr lang="pt-BR"/>
        </a:p>
      </dgm:t>
    </dgm:pt>
    <dgm:pt modelId="{B4B482A4-987C-4955-A5E8-71CF943A93DF}" type="pres">
      <dgm:prSet presAssocID="{43BF4A0B-84EE-4420-9A96-CE7DBAAD43A1}" presName="ribbon" presStyleLbl="node1" presStyleIdx="0" presStyleCnt="1"/>
      <dgm:spPr/>
    </dgm:pt>
    <dgm:pt modelId="{F224FD83-A78A-4A3F-AC34-CBC599B64FB7}" type="pres">
      <dgm:prSet presAssocID="{43BF4A0B-84EE-4420-9A96-CE7DBAAD43A1}" presName="leftArrowText" presStyleLbl="node1" presStyleIdx="0" presStyleCnt="1">
        <dgm:presLayoutVars>
          <dgm:chMax val="0"/>
          <dgm:bulletEnabled val="1"/>
        </dgm:presLayoutVars>
      </dgm:prSet>
      <dgm:spPr/>
      <dgm:t>
        <a:bodyPr/>
        <a:lstStyle/>
        <a:p>
          <a:endParaRPr lang="pt-BR"/>
        </a:p>
      </dgm:t>
    </dgm:pt>
    <dgm:pt modelId="{4E30447C-8BA6-4D01-A1EC-C220020B436E}" type="pres">
      <dgm:prSet presAssocID="{43BF4A0B-84EE-4420-9A96-CE7DBAAD43A1}" presName="rightArrowText" presStyleLbl="node1" presStyleIdx="0" presStyleCnt="1">
        <dgm:presLayoutVars>
          <dgm:chMax val="0"/>
          <dgm:bulletEnabled val="1"/>
        </dgm:presLayoutVars>
      </dgm:prSet>
      <dgm:spPr/>
      <dgm:t>
        <a:bodyPr/>
        <a:lstStyle/>
        <a:p>
          <a:endParaRPr lang="pt-BR"/>
        </a:p>
      </dgm:t>
    </dgm:pt>
  </dgm:ptLst>
  <dgm:cxnLst>
    <dgm:cxn modelId="{B6310231-B0E2-49CF-A5AE-23D13FB0F753}" srcId="{43BF4A0B-84EE-4420-9A96-CE7DBAAD43A1}" destId="{FC5DE535-B858-4BDC-A529-3E7F0CF81587}" srcOrd="0" destOrd="0" parTransId="{9F930EE2-E1A3-4830-91AC-B550FB1974AF}" sibTransId="{BD8C5CFC-A415-40E8-AD91-AFFC7670A043}"/>
    <dgm:cxn modelId="{E3473FF8-A8B4-498E-8B8A-90128B22AC4E}" type="presOf" srcId="{FC5DE535-B858-4BDC-A529-3E7F0CF81587}" destId="{F224FD83-A78A-4A3F-AC34-CBC599B64FB7}" srcOrd="0" destOrd="0" presId="urn:microsoft.com/office/officeart/2005/8/layout/arrow6"/>
    <dgm:cxn modelId="{740D7404-4EFD-45B7-A803-E3EF301A1C51}" type="presOf" srcId="{8878CBA7-8D94-441F-9CE7-AE94F5D4B620}" destId="{4E30447C-8BA6-4D01-A1EC-C220020B436E}" srcOrd="0" destOrd="0" presId="urn:microsoft.com/office/officeart/2005/8/layout/arrow6"/>
    <dgm:cxn modelId="{79576FA3-6F63-4860-98B8-345EA9AE41AE}" srcId="{43BF4A0B-84EE-4420-9A96-CE7DBAAD43A1}" destId="{8878CBA7-8D94-441F-9CE7-AE94F5D4B620}" srcOrd="1" destOrd="0" parTransId="{C01E614D-2F01-4A10-9BDA-6A71599F96EB}" sibTransId="{7F04A783-7249-4907-AF93-E03A448FB14D}"/>
    <dgm:cxn modelId="{509CF934-6C45-4A90-B268-CB597216F545}" type="presOf" srcId="{43BF4A0B-84EE-4420-9A96-CE7DBAAD43A1}" destId="{7C43716E-1014-4E0E-867F-4C4E40346DAF}" srcOrd="0" destOrd="0" presId="urn:microsoft.com/office/officeart/2005/8/layout/arrow6"/>
    <dgm:cxn modelId="{B4B7DFD1-C158-4F80-A1CC-89F2C6D9B492}" type="presParOf" srcId="{7C43716E-1014-4E0E-867F-4C4E40346DAF}" destId="{B4B482A4-987C-4955-A5E8-71CF943A93DF}" srcOrd="0" destOrd="0" presId="urn:microsoft.com/office/officeart/2005/8/layout/arrow6"/>
    <dgm:cxn modelId="{C7871365-DC8C-42DB-802A-EA26E28AF38E}" type="presParOf" srcId="{7C43716E-1014-4E0E-867F-4C4E40346DAF}" destId="{F224FD83-A78A-4A3F-AC34-CBC599B64FB7}" srcOrd="1" destOrd="0" presId="urn:microsoft.com/office/officeart/2005/8/layout/arrow6"/>
    <dgm:cxn modelId="{9364B97D-62BD-494E-95B8-95DB8F66491C}" type="presParOf" srcId="{7C43716E-1014-4E0E-867F-4C4E40346DAF}" destId="{4E30447C-8BA6-4D01-A1EC-C220020B436E}" srcOrd="2" destOrd="0" presId="urn:microsoft.com/office/officeart/2005/8/layout/arrow6"/>
  </dgm:cxnLst>
  <dgm:bg/>
  <dgm:whole/>
  <dgm:extLst>
    <a:ext uri="http://schemas.microsoft.com/office/drawing/2008/diagram">
      <dsp:dataModelExt xmlns:dsp="http://schemas.microsoft.com/office/drawing/2008/diagram" xmlns="" relId="rId24"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CECA8EA8-ACDB-4E3F-AFAC-70E4C618C517}">
      <dsp:nvSpPr>
        <dsp:cNvPr id="0" name=""/>
        <dsp:cNvSpPr/>
      </dsp:nvSpPr>
      <dsp:spPr>
        <a:xfrm>
          <a:off x="2188425" y="1499517"/>
          <a:ext cx="1109549" cy="1109549"/>
        </a:xfrm>
        <a:prstGeom prst="ellipse">
          <a:avLst/>
        </a:prstGeom>
        <a:gradFill rotWithShape="0">
          <a:gsLst>
            <a:gs pos="0">
              <a:schemeClr val="accent2">
                <a:lumMod val="40000"/>
                <a:lumOff val="6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pt-BR" sz="1400" b="1" kern="1200"/>
            <a:t>Estratégia</a:t>
          </a:r>
        </a:p>
      </dsp:txBody>
      <dsp:txXfrm>
        <a:off x="2188425" y="1499517"/>
        <a:ext cx="1109549" cy="1109549"/>
      </dsp:txXfrm>
    </dsp:sp>
    <dsp:sp modelId="{71ACFE13-3539-4EA5-B1EC-07D018BB3869}">
      <dsp:nvSpPr>
        <dsp:cNvPr id="0" name=""/>
        <dsp:cNvSpPr/>
      </dsp:nvSpPr>
      <dsp:spPr>
        <a:xfrm rot="10800000">
          <a:off x="1111318" y="1896181"/>
          <a:ext cx="1017865" cy="316221"/>
        </a:xfrm>
        <a:prstGeom prst="leftArrow">
          <a:avLst>
            <a:gd name="adj1" fmla="val 60000"/>
            <a:gd name="adj2" fmla="val 50000"/>
          </a:avLst>
        </a:prstGeom>
        <a:solidFill>
          <a:schemeClr val="accent1">
            <a:tint val="60000"/>
            <a:hueOff val="0"/>
            <a:satOff val="0"/>
            <a:lumOff val="0"/>
            <a:alphaOff val="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sp>
    <dsp:sp modelId="{1B9F149C-BFC2-4A3C-AD92-A400B81E56CB}">
      <dsp:nvSpPr>
        <dsp:cNvPr id="0" name=""/>
        <dsp:cNvSpPr/>
      </dsp:nvSpPr>
      <dsp:spPr>
        <a:xfrm>
          <a:off x="524690" y="1632663"/>
          <a:ext cx="1173255" cy="843257"/>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20955" tIns="20955" rIns="20955" bIns="20955" numCol="1" spcCol="1270" anchor="ctr" anchorCtr="0">
          <a:noAutofit/>
        </a:bodyPr>
        <a:lstStyle/>
        <a:p>
          <a:pPr lvl="0" algn="ctr" defTabSz="488950">
            <a:lnSpc>
              <a:spcPct val="90000"/>
            </a:lnSpc>
            <a:spcBef>
              <a:spcPct val="0"/>
            </a:spcBef>
            <a:spcAft>
              <a:spcPct val="35000"/>
            </a:spcAft>
          </a:pPr>
          <a:r>
            <a:rPr lang="pt-BR" sz="1100" kern="1200">
              <a:latin typeface="Verdana" pitchFamily="34" charset="0"/>
            </a:rPr>
            <a:t>mão de obra</a:t>
          </a:r>
        </a:p>
      </dsp:txBody>
      <dsp:txXfrm>
        <a:off x="524690" y="1632663"/>
        <a:ext cx="1173255" cy="843257"/>
      </dsp:txXfrm>
    </dsp:sp>
    <dsp:sp modelId="{FE26E394-EAC7-454F-9FA8-80153A0E2C47}">
      <dsp:nvSpPr>
        <dsp:cNvPr id="0" name=""/>
        <dsp:cNvSpPr/>
      </dsp:nvSpPr>
      <dsp:spPr>
        <a:xfrm rot="13013784">
          <a:off x="1236085" y="1186539"/>
          <a:ext cx="1123670" cy="316221"/>
        </a:xfrm>
        <a:prstGeom prst="leftArrow">
          <a:avLst>
            <a:gd name="adj1" fmla="val 60000"/>
            <a:gd name="adj2" fmla="val 50000"/>
          </a:avLst>
        </a:prstGeom>
        <a:solidFill>
          <a:schemeClr val="accent1">
            <a:tint val="60000"/>
            <a:hueOff val="0"/>
            <a:satOff val="0"/>
            <a:lumOff val="0"/>
            <a:alphaOff val="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sp>
    <dsp:sp modelId="{ABB9E5C9-6563-4369-B53C-BD1B87FA72A4}">
      <dsp:nvSpPr>
        <dsp:cNvPr id="0" name=""/>
        <dsp:cNvSpPr/>
      </dsp:nvSpPr>
      <dsp:spPr>
        <a:xfrm>
          <a:off x="761980" y="585711"/>
          <a:ext cx="1173255" cy="843257"/>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20955" tIns="20955" rIns="20955" bIns="20955" numCol="1" spcCol="1270" anchor="ctr" anchorCtr="0">
          <a:noAutofit/>
        </a:bodyPr>
        <a:lstStyle/>
        <a:p>
          <a:pPr lvl="0" algn="ctr" defTabSz="488950">
            <a:lnSpc>
              <a:spcPct val="90000"/>
            </a:lnSpc>
            <a:spcBef>
              <a:spcPct val="0"/>
            </a:spcBef>
            <a:spcAft>
              <a:spcPct val="35000"/>
            </a:spcAft>
          </a:pPr>
          <a:r>
            <a:rPr lang="pt-BR" sz="1100" kern="1200">
              <a:latin typeface="Verdana" pitchFamily="34" charset="0"/>
            </a:rPr>
            <a:t>sistemas ou procedimentos</a:t>
          </a:r>
        </a:p>
      </dsp:txBody>
      <dsp:txXfrm>
        <a:off x="761980" y="585711"/>
        <a:ext cx="1173255" cy="843257"/>
      </dsp:txXfrm>
    </dsp:sp>
    <dsp:sp modelId="{77AF39BC-C4CC-4107-B629-CDE22D05AF4B}">
      <dsp:nvSpPr>
        <dsp:cNvPr id="0" name=""/>
        <dsp:cNvSpPr/>
      </dsp:nvSpPr>
      <dsp:spPr>
        <a:xfrm rot="16200000">
          <a:off x="2234267" y="773233"/>
          <a:ext cx="1017865" cy="316221"/>
        </a:xfrm>
        <a:prstGeom prst="leftArrow">
          <a:avLst>
            <a:gd name="adj1" fmla="val 60000"/>
            <a:gd name="adj2" fmla="val 50000"/>
          </a:avLst>
        </a:prstGeom>
        <a:solidFill>
          <a:schemeClr val="accent1">
            <a:tint val="60000"/>
            <a:hueOff val="0"/>
            <a:satOff val="0"/>
            <a:lumOff val="0"/>
            <a:alphaOff val="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sp>
    <dsp:sp modelId="{C6E882B6-4A58-48D5-9A44-4A3C44BF664F}">
      <dsp:nvSpPr>
        <dsp:cNvPr id="0" name=""/>
        <dsp:cNvSpPr/>
      </dsp:nvSpPr>
      <dsp:spPr>
        <a:xfrm>
          <a:off x="2156572" y="782"/>
          <a:ext cx="1173255" cy="843257"/>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20955" tIns="20955" rIns="20955" bIns="20955" numCol="1" spcCol="1270" anchor="ctr" anchorCtr="0">
          <a:noAutofit/>
        </a:bodyPr>
        <a:lstStyle/>
        <a:p>
          <a:pPr lvl="0" algn="ctr" defTabSz="488950">
            <a:lnSpc>
              <a:spcPct val="90000"/>
            </a:lnSpc>
            <a:spcBef>
              <a:spcPct val="0"/>
            </a:spcBef>
            <a:spcAft>
              <a:spcPct val="35000"/>
            </a:spcAft>
          </a:pPr>
          <a:r>
            <a:rPr lang="pt-BR" sz="1100" kern="1200">
              <a:latin typeface="Verdana" pitchFamily="34" charset="0"/>
            </a:rPr>
            <a:t>controles</a:t>
          </a:r>
        </a:p>
      </dsp:txBody>
      <dsp:txXfrm>
        <a:off x="2156572" y="782"/>
        <a:ext cx="1173255" cy="843257"/>
      </dsp:txXfrm>
    </dsp:sp>
    <dsp:sp modelId="{5A27371B-B01B-4250-A577-140F3469F2C0}">
      <dsp:nvSpPr>
        <dsp:cNvPr id="0" name=""/>
        <dsp:cNvSpPr/>
      </dsp:nvSpPr>
      <dsp:spPr>
        <a:xfrm rot="19451858">
          <a:off x="3138653" y="1195275"/>
          <a:ext cx="1152585" cy="316221"/>
        </a:xfrm>
        <a:prstGeom prst="leftArrow">
          <a:avLst>
            <a:gd name="adj1" fmla="val 60000"/>
            <a:gd name="adj2" fmla="val 50000"/>
          </a:avLst>
        </a:prstGeom>
        <a:solidFill>
          <a:schemeClr val="accent1">
            <a:tint val="60000"/>
            <a:hueOff val="0"/>
            <a:satOff val="0"/>
            <a:lumOff val="0"/>
            <a:alphaOff val="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sp>
    <dsp:sp modelId="{71136876-42D3-4E5A-982F-EE996A7207BE}">
      <dsp:nvSpPr>
        <dsp:cNvPr id="0" name=""/>
        <dsp:cNvSpPr/>
      </dsp:nvSpPr>
      <dsp:spPr>
        <a:xfrm>
          <a:off x="3595715" y="594630"/>
          <a:ext cx="1173255" cy="843257"/>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20955" tIns="20955" rIns="20955" bIns="20955" numCol="1" spcCol="1270" anchor="ctr" anchorCtr="0">
          <a:noAutofit/>
        </a:bodyPr>
        <a:lstStyle/>
        <a:p>
          <a:pPr lvl="0" algn="ctr" defTabSz="488950">
            <a:lnSpc>
              <a:spcPct val="90000"/>
            </a:lnSpc>
            <a:spcBef>
              <a:spcPct val="0"/>
            </a:spcBef>
            <a:spcAft>
              <a:spcPct val="35000"/>
            </a:spcAft>
          </a:pPr>
          <a:r>
            <a:rPr lang="pt-BR" sz="1100" kern="1200">
              <a:latin typeface="Verdana" pitchFamily="34" charset="0"/>
            </a:rPr>
            <a:t>fontes para capital de giro</a:t>
          </a:r>
        </a:p>
      </dsp:txBody>
      <dsp:txXfrm>
        <a:off x="3595715" y="594630"/>
        <a:ext cx="1173255" cy="843257"/>
      </dsp:txXfrm>
    </dsp:sp>
    <dsp:sp modelId="{9E2FE43F-805C-48B0-BCEB-7426644F3F23}">
      <dsp:nvSpPr>
        <dsp:cNvPr id="0" name=""/>
        <dsp:cNvSpPr/>
      </dsp:nvSpPr>
      <dsp:spPr>
        <a:xfrm>
          <a:off x="3357215" y="1896181"/>
          <a:ext cx="1017865" cy="316221"/>
        </a:xfrm>
        <a:prstGeom prst="leftArrow">
          <a:avLst>
            <a:gd name="adj1" fmla="val 60000"/>
            <a:gd name="adj2" fmla="val 50000"/>
          </a:avLst>
        </a:prstGeom>
        <a:solidFill>
          <a:schemeClr val="accent1">
            <a:tint val="60000"/>
            <a:hueOff val="0"/>
            <a:satOff val="0"/>
            <a:lumOff val="0"/>
            <a:alphaOff val="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sp>
    <dsp:sp modelId="{8D6D51BE-3E75-4AC3-B99D-8BAF0030156D}">
      <dsp:nvSpPr>
        <dsp:cNvPr id="0" name=""/>
        <dsp:cNvSpPr/>
      </dsp:nvSpPr>
      <dsp:spPr>
        <a:xfrm>
          <a:off x="3788453" y="1632663"/>
          <a:ext cx="1173255" cy="843257"/>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20955" tIns="20955" rIns="20955" bIns="20955" numCol="1" spcCol="1270" anchor="ctr" anchorCtr="0">
          <a:noAutofit/>
        </a:bodyPr>
        <a:lstStyle/>
        <a:p>
          <a:pPr lvl="0" algn="ctr" defTabSz="488950">
            <a:lnSpc>
              <a:spcPct val="90000"/>
            </a:lnSpc>
            <a:spcBef>
              <a:spcPct val="0"/>
            </a:spcBef>
            <a:spcAft>
              <a:spcPct val="35000"/>
            </a:spcAft>
          </a:pPr>
          <a:r>
            <a:rPr lang="pt-BR" sz="1100" kern="1200">
              <a:latin typeface="Verdana" pitchFamily="34" charset="0"/>
            </a:rPr>
            <a:t>fontes de financiamento</a:t>
          </a:r>
        </a:p>
      </dsp:txBody>
      <dsp:txXfrm>
        <a:off x="3788453" y="1632663"/>
        <a:ext cx="1173255" cy="843257"/>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CECA8EA8-ACDB-4E3F-AFAC-70E4C618C517}">
      <dsp:nvSpPr>
        <dsp:cNvPr id="0" name=""/>
        <dsp:cNvSpPr/>
      </dsp:nvSpPr>
      <dsp:spPr>
        <a:xfrm>
          <a:off x="1743963" y="1334497"/>
          <a:ext cx="1274573" cy="1274573"/>
        </a:xfrm>
        <a:prstGeom prst="ellipse">
          <a:avLst/>
        </a:prstGeom>
        <a:gradFill rotWithShape="0">
          <a:gsLst>
            <a:gs pos="0">
              <a:schemeClr val="accent2">
                <a:lumMod val="40000"/>
                <a:lumOff val="6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t-BR" sz="1000" b="1" kern="1200">
              <a:latin typeface="Verdana" pitchFamily="34" charset="0"/>
            </a:rPr>
            <a:t>Operacional</a:t>
          </a:r>
        </a:p>
      </dsp:txBody>
      <dsp:txXfrm>
        <a:off x="1743963" y="1334497"/>
        <a:ext cx="1274573" cy="1274573"/>
      </dsp:txXfrm>
    </dsp:sp>
    <dsp:sp modelId="{71ACFE13-3539-4EA5-B1EC-07D018BB3869}">
      <dsp:nvSpPr>
        <dsp:cNvPr id="0" name=""/>
        <dsp:cNvSpPr/>
      </dsp:nvSpPr>
      <dsp:spPr>
        <a:xfrm rot="11143435">
          <a:off x="671336" y="1669849"/>
          <a:ext cx="1019316" cy="363253"/>
        </a:xfrm>
        <a:prstGeom prst="leftArrow">
          <a:avLst>
            <a:gd name="adj1" fmla="val 60000"/>
            <a:gd name="adj2" fmla="val 50000"/>
          </a:avLst>
        </a:prstGeom>
        <a:solidFill>
          <a:schemeClr val="accent1">
            <a:tint val="60000"/>
            <a:hueOff val="0"/>
            <a:satOff val="0"/>
            <a:lumOff val="0"/>
            <a:alphaOff val="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sp>
    <dsp:sp modelId="{1B9F149C-BFC2-4A3C-AD92-A400B81E56CB}">
      <dsp:nvSpPr>
        <dsp:cNvPr id="0" name=""/>
        <dsp:cNvSpPr/>
      </dsp:nvSpPr>
      <dsp:spPr>
        <a:xfrm>
          <a:off x="0" y="1316307"/>
          <a:ext cx="1347754" cy="968675"/>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lvl="0" algn="ctr" defTabSz="622300">
            <a:lnSpc>
              <a:spcPct val="90000"/>
            </a:lnSpc>
            <a:spcBef>
              <a:spcPct val="0"/>
            </a:spcBef>
            <a:spcAft>
              <a:spcPct val="35000"/>
            </a:spcAft>
          </a:pPr>
          <a:r>
            <a:rPr lang="pt-BR" sz="1400" kern="1200">
              <a:latin typeface="Verdana" pitchFamily="34" charset="0"/>
            </a:rPr>
            <a:t>fornecedores</a:t>
          </a:r>
        </a:p>
      </dsp:txBody>
      <dsp:txXfrm>
        <a:off x="0" y="1316307"/>
        <a:ext cx="1347754" cy="968675"/>
      </dsp:txXfrm>
    </dsp:sp>
    <dsp:sp modelId="{FE26E394-EAC7-454F-9FA8-80153A0E2C47}">
      <dsp:nvSpPr>
        <dsp:cNvPr id="0" name=""/>
        <dsp:cNvSpPr/>
      </dsp:nvSpPr>
      <dsp:spPr>
        <a:xfrm rot="14134458">
          <a:off x="1137051" y="765462"/>
          <a:ext cx="1083800" cy="363253"/>
        </a:xfrm>
        <a:prstGeom prst="leftArrow">
          <a:avLst>
            <a:gd name="adj1" fmla="val 60000"/>
            <a:gd name="adj2" fmla="val 50000"/>
          </a:avLst>
        </a:prstGeom>
        <a:solidFill>
          <a:schemeClr val="accent1">
            <a:tint val="60000"/>
            <a:hueOff val="0"/>
            <a:satOff val="0"/>
            <a:lumOff val="0"/>
            <a:alphaOff val="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sp>
    <dsp:sp modelId="{ABB9E5C9-6563-4369-B53C-BD1B87FA72A4}">
      <dsp:nvSpPr>
        <dsp:cNvPr id="0" name=""/>
        <dsp:cNvSpPr/>
      </dsp:nvSpPr>
      <dsp:spPr>
        <a:xfrm>
          <a:off x="698717" y="15759"/>
          <a:ext cx="1347754" cy="968675"/>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lvl="0" algn="ctr" defTabSz="622300">
            <a:lnSpc>
              <a:spcPct val="90000"/>
            </a:lnSpc>
            <a:spcBef>
              <a:spcPct val="0"/>
            </a:spcBef>
            <a:spcAft>
              <a:spcPct val="35000"/>
            </a:spcAft>
          </a:pPr>
          <a:r>
            <a:rPr lang="pt-BR" sz="1400" kern="1200">
              <a:latin typeface="Verdana" pitchFamily="34" charset="0"/>
            </a:rPr>
            <a:t>prazos</a:t>
          </a:r>
        </a:p>
      </dsp:txBody>
      <dsp:txXfrm>
        <a:off x="698717" y="15759"/>
        <a:ext cx="1347754" cy="968675"/>
      </dsp:txXfrm>
    </dsp:sp>
    <dsp:sp modelId="{77AF39BC-C4CC-4107-B629-CDE22D05AF4B}">
      <dsp:nvSpPr>
        <dsp:cNvPr id="0" name=""/>
        <dsp:cNvSpPr/>
      </dsp:nvSpPr>
      <dsp:spPr>
        <a:xfrm rot="17700000">
          <a:off x="2400244" y="733035"/>
          <a:ext cx="947899" cy="363253"/>
        </a:xfrm>
        <a:prstGeom prst="leftArrow">
          <a:avLst>
            <a:gd name="adj1" fmla="val 60000"/>
            <a:gd name="adj2" fmla="val 50000"/>
          </a:avLst>
        </a:prstGeom>
        <a:solidFill>
          <a:schemeClr val="accent1">
            <a:tint val="60000"/>
            <a:hueOff val="0"/>
            <a:satOff val="0"/>
            <a:lumOff val="0"/>
            <a:alphaOff val="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sp>
    <dsp:sp modelId="{C6E882B6-4A58-48D5-9A44-4A3C44BF664F}">
      <dsp:nvSpPr>
        <dsp:cNvPr id="0" name=""/>
        <dsp:cNvSpPr/>
      </dsp:nvSpPr>
      <dsp:spPr>
        <a:xfrm>
          <a:off x="2400616" y="779"/>
          <a:ext cx="1347754" cy="968675"/>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lvl="0" algn="ctr" defTabSz="622300">
            <a:lnSpc>
              <a:spcPct val="90000"/>
            </a:lnSpc>
            <a:spcBef>
              <a:spcPct val="0"/>
            </a:spcBef>
            <a:spcAft>
              <a:spcPct val="35000"/>
            </a:spcAft>
          </a:pPr>
          <a:r>
            <a:rPr lang="pt-BR" sz="1400" kern="1200">
              <a:latin typeface="Verdana" pitchFamily="34" charset="0"/>
            </a:rPr>
            <a:t>estoques</a:t>
          </a:r>
        </a:p>
      </dsp:txBody>
      <dsp:txXfrm>
        <a:off x="2400616" y="779"/>
        <a:ext cx="1347754" cy="968675"/>
      </dsp:txXfrm>
    </dsp:sp>
    <dsp:sp modelId="{5A27371B-B01B-4250-A577-140F3469F2C0}">
      <dsp:nvSpPr>
        <dsp:cNvPr id="0" name=""/>
        <dsp:cNvSpPr/>
      </dsp:nvSpPr>
      <dsp:spPr>
        <a:xfrm rot="21380866">
          <a:off x="3075138" y="1713488"/>
          <a:ext cx="1014514" cy="363253"/>
        </a:xfrm>
        <a:prstGeom prst="leftArrow">
          <a:avLst>
            <a:gd name="adj1" fmla="val 60000"/>
            <a:gd name="adj2" fmla="val 50000"/>
          </a:avLst>
        </a:prstGeom>
        <a:solidFill>
          <a:schemeClr val="accent1">
            <a:tint val="60000"/>
            <a:hueOff val="0"/>
            <a:satOff val="0"/>
            <a:lumOff val="0"/>
            <a:alphaOff val="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sp>
    <dsp:sp modelId="{71136876-42D3-4E5A-982F-EE996A7207BE}">
      <dsp:nvSpPr>
        <dsp:cNvPr id="0" name=""/>
        <dsp:cNvSpPr/>
      </dsp:nvSpPr>
      <dsp:spPr>
        <a:xfrm>
          <a:off x="3414745" y="1378464"/>
          <a:ext cx="1347754" cy="968675"/>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lvl="0" algn="ctr" defTabSz="622300">
            <a:lnSpc>
              <a:spcPct val="90000"/>
            </a:lnSpc>
            <a:spcBef>
              <a:spcPct val="0"/>
            </a:spcBef>
            <a:spcAft>
              <a:spcPct val="35000"/>
            </a:spcAft>
          </a:pPr>
          <a:r>
            <a:rPr lang="pt-BR" sz="1400" kern="1200">
              <a:latin typeface="Verdana" pitchFamily="34" charset="0"/>
            </a:rPr>
            <a:t>vendas</a:t>
          </a:r>
        </a:p>
      </dsp:txBody>
      <dsp:txXfrm>
        <a:off x="3414745" y="1378464"/>
        <a:ext cx="1347754" cy="968675"/>
      </dsp:txXfrm>
    </dsp:sp>
  </dsp:spTree>
</dsp:drawing>
</file>

<file path=word/diagrams/drawing3.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B4B482A4-987C-4955-A5E8-71CF943A93DF}">
      <dsp:nvSpPr>
        <dsp:cNvPr id="0" name=""/>
        <dsp:cNvSpPr/>
      </dsp:nvSpPr>
      <dsp:spPr>
        <a:xfrm>
          <a:off x="0" y="35242"/>
          <a:ext cx="3228974" cy="1291590"/>
        </a:xfrm>
        <a:prstGeom prst="leftRightRibbon">
          <a:avLst/>
        </a:prstGeom>
        <a:solidFill>
          <a:schemeClr val="accent6">
            <a:shade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224FD83-A78A-4A3F-AC34-CBC599B64FB7}">
      <dsp:nvSpPr>
        <dsp:cNvPr id="0" name=""/>
        <dsp:cNvSpPr/>
      </dsp:nvSpPr>
      <dsp:spPr>
        <a:xfrm>
          <a:off x="387476" y="261270"/>
          <a:ext cx="1065561" cy="632879"/>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60452" rIns="0" bIns="64770" numCol="1" spcCol="1270" anchor="ctr" anchorCtr="0">
          <a:noAutofit/>
        </a:bodyPr>
        <a:lstStyle/>
        <a:p>
          <a:pPr lvl="0" algn="ctr" defTabSz="755650">
            <a:lnSpc>
              <a:spcPct val="90000"/>
            </a:lnSpc>
            <a:spcBef>
              <a:spcPct val="0"/>
            </a:spcBef>
            <a:spcAft>
              <a:spcPct val="35000"/>
            </a:spcAft>
          </a:pPr>
          <a:r>
            <a:rPr lang="pt-BR" sz="1700" kern="1200">
              <a:latin typeface="Arial"/>
              <a:cs typeface="Arial"/>
            </a:rPr>
            <a:t>• </a:t>
          </a:r>
          <a:r>
            <a:rPr lang="pt-BR" sz="1700" kern="1200"/>
            <a:t>fixo</a:t>
          </a:r>
        </a:p>
      </dsp:txBody>
      <dsp:txXfrm>
        <a:off x="387476" y="261270"/>
        <a:ext cx="1065561" cy="632879"/>
      </dsp:txXfrm>
    </dsp:sp>
    <dsp:sp modelId="{4E30447C-8BA6-4D01-A1EC-C220020B436E}">
      <dsp:nvSpPr>
        <dsp:cNvPr id="0" name=""/>
        <dsp:cNvSpPr/>
      </dsp:nvSpPr>
      <dsp:spPr>
        <a:xfrm>
          <a:off x="1614487" y="467925"/>
          <a:ext cx="1259300" cy="632879"/>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60452" rIns="0" bIns="64770" numCol="1" spcCol="1270" anchor="ctr" anchorCtr="0">
          <a:noAutofit/>
        </a:bodyPr>
        <a:lstStyle/>
        <a:p>
          <a:pPr lvl="0" algn="ctr" defTabSz="755650">
            <a:lnSpc>
              <a:spcPct val="90000"/>
            </a:lnSpc>
            <a:spcBef>
              <a:spcPct val="0"/>
            </a:spcBef>
            <a:spcAft>
              <a:spcPct val="35000"/>
            </a:spcAft>
          </a:pPr>
          <a:r>
            <a:rPr lang="pt-BR" sz="1700" kern="1200">
              <a:latin typeface="Arial"/>
              <a:cs typeface="Arial"/>
            </a:rPr>
            <a:t>• </a:t>
          </a:r>
          <a:r>
            <a:rPr lang="pt-BR" sz="1700" kern="1200"/>
            <a:t>variável (sazonal)</a:t>
          </a:r>
        </a:p>
      </dsp:txBody>
      <dsp:txXfrm>
        <a:off x="1614487" y="467925"/>
        <a:ext cx="1259300" cy="632879"/>
      </dsp:txXfrm>
    </dsp:sp>
  </dsp:spTree>
</dsp:drawing>
</file>

<file path=word/diagrams/layout1.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arrow6">
  <dgm:title val=""/>
  <dgm:desc val=""/>
  <dgm:catLst>
    <dgm:cat type="relationship" pri="4000"/>
    <dgm:cat type="process" pri="29000"/>
  </dgm:catLst>
  <dgm:sampData>
    <dgm:dataModel>
      <dgm:ptLst>
        <dgm:pt modelId="0" type="doc"/>
        <dgm:pt modelId="1">
          <dgm:prSet phldr="1"/>
        </dgm:pt>
        <dgm:pt modelId="2">
          <dgm:prSet phldr="1"/>
        </dgm:pt>
      </dgm:ptLst>
      <dgm:cxnLst>
        <dgm:cxn modelId="4" srcId="0" destId="1" srcOrd="0" destOrd="0"/>
        <dgm:cxn modelId="5" srcId="0" destId="2" srcOrd="1"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Lst>
      <dgm:cxnLst>
        <dgm:cxn modelId="3" srcId="0" destId="1" srcOrd="0" destOrd="0"/>
        <dgm:cxn modelId="4" srcId="0" destId="2" srcOrd="1" destOrd="0"/>
      </dgm:cxnLst>
      <dgm:bg/>
      <dgm:whole/>
    </dgm:dataModel>
  </dgm:clrData>
  <dgm:layoutNode name="compositeShape">
    <dgm:varLst>
      <dgm:chMax val="2"/>
      <dgm:dir/>
      <dgm:resizeHandles val="exact"/>
    </dgm:varLst>
    <dgm:alg type="composite">
      <dgm:param type="horzAlign" val="ctr"/>
      <dgm:param type="vertAlign" val="mid"/>
      <dgm:param type="ar" val="2.5"/>
    </dgm:alg>
    <dgm:shape xmlns:r="http://schemas.openxmlformats.org/officeDocument/2006/relationships" r:blip="">
      <dgm:adjLst/>
    </dgm:shape>
    <dgm:presOf/>
    <dgm:constrLst>
      <dgm:constr type="primFontSz" for="des" ptType="node" op="equ"/>
      <dgm:constr type="w" for="ch" forName="ribbon" refType="h" refFor="ch" refForName="ribbon" fact="2.5"/>
      <dgm:constr type="h" for="ch" forName="leftArrowText" refType="h" fact="0.49"/>
      <dgm:constr type="ctrY" for="ch" forName="leftArrowText" refType="ctrY" refFor="ch" refForName="ribbon"/>
      <dgm:constr type="ctrYOff" for="ch" forName="leftArrowText" refType="h" refFor="ch" refForName="ribbon" fact="-0.08"/>
      <dgm:constr type="l" for="ch" forName="leftArrowText" refType="w" refFor="ch" refForName="ribbon" fact="0.12"/>
      <dgm:constr type="r" for="ch" forName="leftArrowText" refType="w" refFor="ch" refForName="ribbon" fact="0.45"/>
      <dgm:constr type="h" for="ch" forName="rightArrowText" refType="h" fact="0.49"/>
      <dgm:constr type="ctrY" for="ch" forName="rightArrowText" refType="ctrY" refFor="ch" refForName="ribbon"/>
      <dgm:constr type="ctrYOff" for="ch" forName="rightArrowText" refType="h" refFor="ch" refForName="ribbon" fact="0.08"/>
      <dgm:constr type="l" for="ch" forName="rightArrowText" refType="w" refFor="ch" refForName="ribbon" fact="0.5"/>
      <dgm:constr type="r" for="ch" forName="rightArrowText" refType="w" refFor="ch" refForName="ribbon" fact="0.89"/>
    </dgm:constrLst>
    <dgm:ruleLst/>
    <dgm:choose name="Name0">
      <dgm:if name="Name1" axis="ch" ptType="node" func="cnt" op="gte" val="1">
        <dgm:layoutNode name="ribbon" styleLbl="node1">
          <dgm:alg type="sp"/>
          <dgm:shape xmlns:r="http://schemas.openxmlformats.org/officeDocument/2006/relationships" type="leftRightRibbon" r:blip="">
            <dgm:adjLst/>
          </dgm:shape>
          <dgm:presOf/>
          <dgm:constrLst/>
          <dgm:ruleLst/>
        </dgm:layoutNode>
        <dgm:layoutNode name="leftArrowText" styleLbl="node1">
          <dgm:varLst>
            <dgm:chMax val="0"/>
            <dgm:bulletEnabled val="1"/>
          </dgm:varLst>
          <dgm:alg type="tx">
            <dgm:param type="txAnchorVertCh" val="mid"/>
          </dgm:alg>
          <dgm:shape xmlns:r="http://schemas.openxmlformats.org/officeDocument/2006/relationships" type="rect" r:blip="" hideGeom="1">
            <dgm:adjLst/>
          </dgm:shape>
          <dgm:choose name="Name2">
            <dgm:if name="Name3" func="var" arg="dir" op="equ" val="norm">
              <dgm:presOf axis="ch desOrSelf" ptType="node node" st="1 1" cnt="1 0"/>
            </dgm:if>
            <dgm:else name="Name4">
              <dgm:presOf axis="ch desOrSelf" ptType="node node" st="2 1" cnt="1 0"/>
            </dgm:else>
          </dgm:choose>
          <dgm:constrLst>
            <dgm:constr type="primFontSz" val="65"/>
            <dgm:constr type="tMarg" refType="primFontSz" fact="0.28"/>
            <dgm:constr type="lMarg"/>
            <dgm:constr type="bMarg" refType="primFontSz" fact="0.3"/>
            <dgm:constr type="rMarg"/>
          </dgm:constrLst>
          <dgm:ruleLst>
            <dgm:rule type="primFontSz" val="5" fact="NaN" max="NaN"/>
          </dgm:ruleLst>
        </dgm:layoutNode>
        <dgm:layoutNode name="rightArrowText" styleLbl="node1">
          <dgm:varLst>
            <dgm:chMax val="0"/>
            <dgm:bulletEnabled val="1"/>
          </dgm:varLst>
          <dgm:alg type="tx">
            <dgm:param type="txAnchorVertCh" val="mid"/>
          </dgm:alg>
          <dgm:shape xmlns:r="http://schemas.openxmlformats.org/officeDocument/2006/relationships" type="rect" r:blip="" hideGeom="1">
            <dgm:adjLst/>
          </dgm:shape>
          <dgm:choose name="Name5">
            <dgm:if name="Name6" func="var" arg="dir" op="equ" val="norm">
              <dgm:presOf axis="ch desOrSelf" ptType="node node" st="2 1" cnt="1 0"/>
            </dgm:if>
            <dgm:else name="Name7">
              <dgm:presOf axis="ch desOrSelf" ptType="node node" st="1 1" cnt="1 0"/>
            </dgm:else>
          </dgm:choose>
          <dgm:constrLst>
            <dgm:constr type="primFontSz" val="65"/>
            <dgm:constr type="tMarg" refType="primFontSz" fact="0.28"/>
            <dgm:constr type="lMarg"/>
            <dgm:constr type="bMarg" refType="primFontSz" fact="0.3"/>
            <dgm:constr type="rMarg"/>
          </dgm:constrLst>
          <dgm:ruleLst>
            <dgm:rule type="primFontSz" val="5" fact="NaN" max="NaN"/>
          </dgm:ruleLst>
        </dgm:layoutNode>
      </dgm:if>
      <dgm:else name="Name8"/>
    </dgm:choose>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4EA00-01E4-4DCD-9531-B72C2E834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1829</Words>
  <Characters>9880</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Ferretti</dc:creator>
  <cp:lastModifiedBy>fabia</cp:lastModifiedBy>
  <cp:revision>5</cp:revision>
  <dcterms:created xsi:type="dcterms:W3CDTF">2010-06-15T15:35:00Z</dcterms:created>
  <dcterms:modified xsi:type="dcterms:W3CDTF">2010-06-23T20:57:00Z</dcterms:modified>
</cp:coreProperties>
</file>