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554" w:rsidRDefault="00553554" w:rsidP="00553554">
      <w:pPr>
        <w:pStyle w:val="Default"/>
        <w:ind w:right="3008" w:firstLine="426"/>
        <w:rPr>
          <w:b/>
          <w:bCs/>
          <w:sz w:val="22"/>
          <w:szCs w:val="22"/>
        </w:rPr>
      </w:pPr>
    </w:p>
    <w:p w:rsidR="00553554" w:rsidRDefault="00553554" w:rsidP="00553554">
      <w:pPr>
        <w:shd w:val="clear" w:color="auto" w:fill="FFFFFF"/>
        <w:adjustRightInd w:val="0"/>
        <w:spacing w:after="0" w:line="240" w:lineRule="auto"/>
        <w:jc w:val="center"/>
        <w:rPr>
          <w:rFonts w:ascii="Times New Roman" w:eastAsia="Times New Roman" w:hAnsi="Times New Roman"/>
          <w:color w:val="3A5367"/>
          <w:sz w:val="24"/>
          <w:szCs w:val="24"/>
          <w:lang w:eastAsia="pt-BR"/>
        </w:rPr>
      </w:pPr>
      <w:r>
        <w:rPr>
          <w:rFonts w:ascii="Arial" w:eastAsia="Times New Roman" w:hAnsi="Arial" w:cs="Arial"/>
          <w:b/>
          <w:bCs/>
          <w:color w:val="000000"/>
          <w:sz w:val="24"/>
          <w:szCs w:val="24"/>
          <w:lang w:eastAsia="pt-BR"/>
        </w:rPr>
        <w:t>ASSOCIAÇÃO INTERNACIONAL DE EDUCAÇÃO CONTINUADA</w:t>
      </w:r>
    </w:p>
    <w:p w:rsidR="00553554" w:rsidRDefault="00553554" w:rsidP="00553554">
      <w:pPr>
        <w:shd w:val="clear" w:color="auto" w:fill="FFFFFF"/>
        <w:adjustRightInd w:val="0"/>
        <w:spacing w:after="0" w:line="240" w:lineRule="auto"/>
        <w:jc w:val="center"/>
        <w:rPr>
          <w:rFonts w:ascii="Times New Roman" w:eastAsia="Times New Roman" w:hAnsi="Times New Roman"/>
          <w:color w:val="3A5367"/>
          <w:sz w:val="24"/>
          <w:szCs w:val="24"/>
          <w:lang w:eastAsia="pt-BR"/>
        </w:rPr>
      </w:pPr>
      <w:r>
        <w:rPr>
          <w:rFonts w:ascii="Arial" w:eastAsia="Times New Roman" w:hAnsi="Arial" w:cs="Arial"/>
          <w:b/>
          <w:bCs/>
          <w:color w:val="000000"/>
          <w:sz w:val="24"/>
          <w:szCs w:val="24"/>
          <w:lang w:eastAsia="pt-BR"/>
        </w:rPr>
        <w:t>FACULDADE DE ADMINISTRAÇÃO DE BRASÍLIA</w:t>
      </w:r>
    </w:p>
    <w:p w:rsidR="00553554" w:rsidRDefault="00553554" w:rsidP="00553554">
      <w:pPr>
        <w:shd w:val="clear" w:color="auto" w:fill="FFFFFF"/>
        <w:adjustRightInd w:val="0"/>
        <w:spacing w:after="0" w:line="240" w:lineRule="auto"/>
        <w:jc w:val="center"/>
        <w:rPr>
          <w:rFonts w:ascii="Times New Roman" w:eastAsia="Times New Roman" w:hAnsi="Times New Roman"/>
          <w:color w:val="3A5367"/>
          <w:sz w:val="24"/>
          <w:szCs w:val="24"/>
          <w:lang w:eastAsia="pt-BR"/>
        </w:rPr>
      </w:pPr>
      <w:r>
        <w:rPr>
          <w:rFonts w:ascii="Arial" w:eastAsia="Times New Roman" w:hAnsi="Arial" w:cs="Arial"/>
          <w:b/>
          <w:bCs/>
          <w:color w:val="000000"/>
          <w:sz w:val="24"/>
          <w:szCs w:val="24"/>
          <w:lang w:eastAsia="pt-BR"/>
        </w:rPr>
        <w:t>CURSO DE ADMINISTRAÇÃO VIA INTERNET</w:t>
      </w:r>
    </w:p>
    <w:p w:rsidR="00553554" w:rsidRDefault="00553554" w:rsidP="00553554">
      <w:pPr>
        <w:shd w:val="clear" w:color="auto" w:fill="FFFFFF"/>
        <w:adjustRightInd w:val="0"/>
        <w:spacing w:after="0" w:line="240" w:lineRule="auto"/>
        <w:rPr>
          <w:rFonts w:ascii="Times New Roman" w:eastAsia="Times New Roman" w:hAnsi="Times New Roman"/>
          <w:color w:val="3A5367"/>
          <w:sz w:val="24"/>
          <w:szCs w:val="24"/>
          <w:lang w:eastAsia="pt-BR"/>
        </w:rPr>
      </w:pPr>
      <w:r>
        <w:rPr>
          <w:rFonts w:ascii="Arial" w:eastAsia="Times New Roman" w:hAnsi="Arial" w:cs="Arial"/>
          <w:b/>
          <w:bCs/>
          <w:color w:val="000000"/>
          <w:sz w:val="24"/>
          <w:szCs w:val="24"/>
          <w:lang w:eastAsia="pt-BR"/>
        </w:rPr>
        <w:t>  </w:t>
      </w:r>
    </w:p>
    <w:p w:rsidR="00553554" w:rsidRDefault="00553554" w:rsidP="00553554">
      <w:pPr>
        <w:shd w:val="clear" w:color="auto" w:fill="FFFFFF"/>
        <w:adjustRightInd w:val="0"/>
        <w:spacing w:after="0" w:line="240" w:lineRule="auto"/>
        <w:rPr>
          <w:rFonts w:ascii="Times New Roman" w:eastAsia="Times New Roman" w:hAnsi="Times New Roman"/>
          <w:color w:val="3A5367"/>
          <w:sz w:val="24"/>
          <w:szCs w:val="24"/>
          <w:lang w:eastAsia="pt-BR"/>
        </w:rPr>
      </w:pPr>
      <w:r>
        <w:rPr>
          <w:rFonts w:ascii="Arial" w:eastAsia="Times New Roman" w:hAnsi="Arial" w:cs="Arial"/>
          <w:b/>
          <w:bCs/>
          <w:color w:val="000000"/>
          <w:sz w:val="24"/>
          <w:szCs w:val="24"/>
          <w:lang w:eastAsia="pt-BR"/>
        </w:rPr>
        <w:t> </w:t>
      </w:r>
    </w:p>
    <w:p w:rsidR="00553554" w:rsidRDefault="00553554" w:rsidP="00553554">
      <w:pPr>
        <w:shd w:val="clear" w:color="auto" w:fill="FFFFFF"/>
        <w:adjustRightInd w:val="0"/>
        <w:spacing w:after="0" w:line="240" w:lineRule="auto"/>
        <w:ind w:left="227"/>
        <w:rPr>
          <w:rFonts w:ascii="Times New Roman" w:eastAsia="Times New Roman" w:hAnsi="Times New Roman"/>
          <w:color w:val="3A5367"/>
          <w:sz w:val="24"/>
          <w:szCs w:val="24"/>
          <w:lang w:eastAsia="pt-BR"/>
        </w:rPr>
      </w:pPr>
      <w:r>
        <w:rPr>
          <w:rFonts w:ascii="Arial" w:eastAsia="Times New Roman" w:hAnsi="Arial" w:cs="Arial"/>
          <w:b/>
          <w:bCs/>
          <w:color w:val="000000"/>
          <w:sz w:val="24"/>
          <w:szCs w:val="24"/>
          <w:lang w:eastAsia="pt-BR"/>
        </w:rPr>
        <w:t> </w:t>
      </w:r>
    </w:p>
    <w:p w:rsidR="00553554" w:rsidRDefault="00553554" w:rsidP="00553554">
      <w:pPr>
        <w:shd w:val="clear" w:color="auto" w:fill="FFFFFF"/>
        <w:adjustRightInd w:val="0"/>
        <w:spacing w:after="0" w:line="240" w:lineRule="auto"/>
        <w:ind w:left="227"/>
        <w:rPr>
          <w:rFonts w:ascii="Times New Roman" w:eastAsia="Times New Roman" w:hAnsi="Times New Roman"/>
          <w:color w:val="3A5367"/>
          <w:sz w:val="24"/>
          <w:szCs w:val="24"/>
          <w:lang w:eastAsia="pt-BR"/>
        </w:rPr>
      </w:pPr>
      <w:r>
        <w:rPr>
          <w:rFonts w:ascii="Arial" w:eastAsia="Times New Roman" w:hAnsi="Arial" w:cs="Arial"/>
          <w:b/>
          <w:bCs/>
          <w:color w:val="000000"/>
          <w:sz w:val="24"/>
          <w:szCs w:val="24"/>
          <w:lang w:eastAsia="pt-BR"/>
        </w:rPr>
        <w:t>DISCIPLINA: Matemática Financeira</w:t>
      </w:r>
    </w:p>
    <w:p w:rsidR="00553554" w:rsidRDefault="00553554" w:rsidP="00553554">
      <w:pPr>
        <w:shd w:val="clear" w:color="auto" w:fill="FFFFFF"/>
        <w:adjustRightInd w:val="0"/>
        <w:spacing w:after="0" w:line="240" w:lineRule="auto"/>
        <w:ind w:left="227"/>
        <w:rPr>
          <w:rFonts w:ascii="Times New Roman" w:eastAsia="Times New Roman" w:hAnsi="Times New Roman"/>
          <w:color w:val="3A5367"/>
          <w:sz w:val="24"/>
          <w:szCs w:val="24"/>
          <w:lang w:eastAsia="pt-BR"/>
        </w:rPr>
      </w:pPr>
      <w:r>
        <w:rPr>
          <w:rFonts w:ascii="Arial" w:eastAsia="Times New Roman" w:hAnsi="Arial" w:cs="Arial"/>
          <w:b/>
          <w:bCs/>
          <w:color w:val="000000"/>
          <w:sz w:val="24"/>
          <w:szCs w:val="24"/>
          <w:lang w:eastAsia="pt-BR"/>
        </w:rPr>
        <w:t>PROF. Marcelo Dalmagro</w:t>
      </w:r>
    </w:p>
    <w:p w:rsidR="00553554" w:rsidRDefault="00553554" w:rsidP="00553554">
      <w:pPr>
        <w:shd w:val="clear" w:color="auto" w:fill="FFFFFF"/>
        <w:adjustRightInd w:val="0"/>
        <w:spacing w:after="0" w:line="240" w:lineRule="auto"/>
        <w:ind w:left="227"/>
        <w:rPr>
          <w:rFonts w:ascii="Times New Roman" w:eastAsia="Times New Roman" w:hAnsi="Times New Roman"/>
          <w:color w:val="3A5367"/>
          <w:sz w:val="24"/>
          <w:szCs w:val="24"/>
          <w:lang w:eastAsia="pt-BR"/>
        </w:rPr>
      </w:pPr>
      <w:r>
        <w:rPr>
          <w:rFonts w:ascii="Arial" w:eastAsia="Times New Roman" w:hAnsi="Arial" w:cs="Arial"/>
          <w:b/>
          <w:bCs/>
          <w:color w:val="000000"/>
          <w:sz w:val="24"/>
          <w:szCs w:val="24"/>
          <w:lang w:eastAsia="pt-BR"/>
        </w:rPr>
        <w:t>Tutora: Lídia Cristina Pinto</w:t>
      </w:r>
      <w:r>
        <w:rPr>
          <w:rFonts w:ascii="Arial" w:eastAsia="Times New Roman" w:hAnsi="Arial" w:cs="Arial"/>
          <w:b/>
          <w:bCs/>
          <w:color w:val="3A5367"/>
          <w:sz w:val="24"/>
          <w:szCs w:val="24"/>
          <w:lang w:eastAsia="pt-BR"/>
        </w:rPr>
        <w:br/>
      </w:r>
      <w:r>
        <w:rPr>
          <w:rFonts w:ascii="Arial" w:eastAsia="Times New Roman" w:hAnsi="Arial" w:cs="Arial"/>
          <w:b/>
          <w:bCs/>
          <w:color w:val="000000"/>
          <w:sz w:val="24"/>
          <w:szCs w:val="24"/>
          <w:lang w:eastAsia="pt-BR"/>
        </w:rPr>
        <w:t xml:space="preserve">Centro Regional Vitória- ES </w:t>
      </w:r>
      <w:r>
        <w:rPr>
          <w:rFonts w:ascii="Arial" w:eastAsia="Times New Roman" w:hAnsi="Arial" w:cs="Arial"/>
          <w:b/>
          <w:bCs/>
          <w:color w:val="000000"/>
          <w:sz w:val="24"/>
          <w:szCs w:val="24"/>
          <w:lang w:eastAsia="pt-BR"/>
        </w:rPr>
        <w:br/>
        <w:t>Grupo: Camburi</w:t>
      </w:r>
      <w:r>
        <w:rPr>
          <w:rFonts w:ascii="Arial" w:eastAsia="Times New Roman" w:hAnsi="Arial" w:cs="Arial"/>
          <w:b/>
          <w:bCs/>
          <w:color w:val="000000"/>
          <w:sz w:val="24"/>
          <w:szCs w:val="24"/>
          <w:lang w:eastAsia="pt-BR"/>
        </w:rPr>
        <w:br/>
        <w:t xml:space="preserve">Integrantes: Edson, Maria da Glória, Isac e Leonel </w:t>
      </w:r>
      <w:r>
        <w:rPr>
          <w:rFonts w:ascii="Arial" w:eastAsia="Times New Roman" w:hAnsi="Arial" w:cs="Arial"/>
          <w:b/>
          <w:bCs/>
          <w:color w:val="000000"/>
          <w:sz w:val="24"/>
          <w:szCs w:val="24"/>
          <w:lang w:eastAsia="pt-BR"/>
        </w:rPr>
        <w:br/>
        <w:t xml:space="preserve">Líder: </w:t>
      </w:r>
      <w:proofErr w:type="gramStart"/>
      <w:r>
        <w:rPr>
          <w:rFonts w:ascii="Arial" w:eastAsia="Times New Roman" w:hAnsi="Arial" w:cs="Arial"/>
          <w:b/>
          <w:bCs/>
          <w:color w:val="000000"/>
          <w:sz w:val="24"/>
          <w:szCs w:val="24"/>
          <w:lang w:eastAsia="pt-BR"/>
        </w:rPr>
        <w:t>Isac</w:t>
      </w:r>
      <w:proofErr w:type="gramEnd"/>
    </w:p>
    <w:p w:rsidR="00553554" w:rsidRDefault="00553554" w:rsidP="00553554">
      <w:pPr>
        <w:shd w:val="clear" w:color="auto" w:fill="FFFFFF"/>
        <w:adjustRightInd w:val="0"/>
        <w:spacing w:after="0" w:line="240" w:lineRule="auto"/>
        <w:ind w:left="227"/>
        <w:rPr>
          <w:rFonts w:ascii="Times New Roman" w:eastAsia="Times New Roman" w:hAnsi="Times New Roman"/>
          <w:color w:val="3A5367"/>
          <w:sz w:val="24"/>
          <w:szCs w:val="24"/>
          <w:lang w:eastAsia="pt-BR"/>
        </w:rPr>
      </w:pPr>
      <w:proofErr w:type="gramStart"/>
      <w:r>
        <w:rPr>
          <w:rFonts w:ascii="Arial" w:eastAsia="Times New Roman" w:hAnsi="Arial" w:cs="Arial"/>
          <w:b/>
          <w:bCs/>
          <w:color w:val="000000"/>
          <w:sz w:val="24"/>
          <w:szCs w:val="24"/>
          <w:lang w:eastAsia="pt-BR"/>
        </w:rPr>
        <w:t>Co-líder</w:t>
      </w:r>
      <w:proofErr w:type="gramEnd"/>
      <w:r>
        <w:rPr>
          <w:rFonts w:ascii="Arial" w:eastAsia="Times New Roman" w:hAnsi="Arial" w:cs="Arial"/>
          <w:b/>
          <w:bCs/>
          <w:color w:val="000000"/>
          <w:sz w:val="24"/>
          <w:szCs w:val="24"/>
          <w:lang w:eastAsia="pt-BR"/>
        </w:rPr>
        <w:t>:  Edson</w:t>
      </w:r>
    </w:p>
    <w:p w:rsidR="000C47F5" w:rsidRDefault="00553554" w:rsidP="00553554">
      <w:pPr>
        <w:pStyle w:val="Default"/>
        <w:spacing w:before="12"/>
        <w:ind w:right="-20"/>
        <w:rPr>
          <w:b/>
          <w:bCs/>
          <w:sz w:val="22"/>
          <w:szCs w:val="22"/>
        </w:rPr>
      </w:pPr>
      <w:r>
        <w:rPr>
          <w:rFonts w:eastAsia="Times New Roman"/>
          <w:b/>
          <w:bCs/>
          <w:color w:val="3A5367"/>
          <w:lang w:eastAsia="pt-BR"/>
        </w:rPr>
        <w:t xml:space="preserve">   </w:t>
      </w:r>
      <w:r>
        <w:rPr>
          <w:rFonts w:eastAsia="Times New Roman"/>
          <w:b/>
          <w:bCs/>
          <w:lang w:eastAsia="pt-BR"/>
        </w:rPr>
        <w:t xml:space="preserve">ATIVIDADE Nº 2: </w:t>
      </w:r>
      <w:r w:rsidR="000C47F5">
        <w:rPr>
          <w:b/>
          <w:bCs/>
          <w:sz w:val="22"/>
          <w:szCs w:val="22"/>
        </w:rPr>
        <w:t xml:space="preserve">AVALIANDO A CADERNETA DE POUPANÇA </w:t>
      </w:r>
    </w:p>
    <w:p w:rsidR="00553554" w:rsidRDefault="00553554" w:rsidP="00553554">
      <w:pPr>
        <w:pStyle w:val="Default"/>
        <w:spacing w:before="12"/>
        <w:ind w:right="-20"/>
        <w:rPr>
          <w:sz w:val="22"/>
          <w:szCs w:val="22"/>
        </w:rPr>
      </w:pPr>
    </w:p>
    <w:p w:rsidR="000C47F5" w:rsidRDefault="000C47F5" w:rsidP="000C47F5">
      <w:pPr>
        <w:pStyle w:val="Default"/>
        <w:spacing w:before="51"/>
        <w:ind w:right="-20"/>
        <w:jc w:val="both"/>
        <w:rPr>
          <w:sz w:val="20"/>
          <w:szCs w:val="20"/>
        </w:rPr>
      </w:pPr>
      <w:r>
        <w:rPr>
          <w:sz w:val="20"/>
          <w:szCs w:val="20"/>
        </w:rPr>
        <w:t xml:space="preserve">. </w:t>
      </w:r>
    </w:p>
    <w:p w:rsidR="000C47F5" w:rsidRPr="00553554" w:rsidRDefault="000C47F5" w:rsidP="00553554">
      <w:pPr>
        <w:pStyle w:val="Default"/>
        <w:spacing w:line="360" w:lineRule="auto"/>
        <w:ind w:right="98"/>
        <w:jc w:val="both"/>
      </w:pPr>
      <w:r w:rsidRPr="00553554">
        <w:t xml:space="preserve">A caderneta de poupança é uma das aplicações mais simples e tradicionais de nosso mercado. A facilidade de se aplicar pequenas quantias e a garantia dada pelo Governo Federal para este tipo de aplicação, são algumas das razões que fazem com que milhares de pessoas, diariamente, depositem suas economias em contas de poupança. As finalidades são as mais diversas e vão do simples acumulo de recursos necessários à aquisição de bens e serviços, ao desejo de guardar dinheiro para eventuais emergências. </w:t>
      </w:r>
    </w:p>
    <w:p w:rsidR="000C47F5" w:rsidRPr="00553554" w:rsidRDefault="000C47F5" w:rsidP="00553554">
      <w:pPr>
        <w:pStyle w:val="Default"/>
        <w:spacing w:line="360" w:lineRule="auto"/>
        <w:ind w:right="97"/>
        <w:jc w:val="both"/>
      </w:pPr>
      <w:r w:rsidRPr="00553554">
        <w:t xml:space="preserve">Dentre essas pessoas encontramos Pedro, que no ano passado recebeu uma herança em dinheiro e decidiu que estava na hora de pensar no futuro. Com este intuito, abriu no mês de janeiro uma caderneta de poupança em um banco, depositando todo o dinheiro recebido e ficando sem movimentá-la durante todo o ano. </w:t>
      </w:r>
    </w:p>
    <w:p w:rsidR="000C47F5" w:rsidRPr="00553554" w:rsidRDefault="000C47F5" w:rsidP="00553554">
      <w:pPr>
        <w:pStyle w:val="Default"/>
        <w:spacing w:line="360" w:lineRule="auto"/>
        <w:ind w:right="97"/>
        <w:jc w:val="both"/>
      </w:pPr>
      <w:r w:rsidRPr="00553554">
        <w:t xml:space="preserve">Embora tenha obtido rendimentos de janeiro a dezembro, Pedro anda cismado, pois percebe que talvez estes ganhos não tenham sido suficientes para garantir o aumento de preços ocorrido na economia, durante este período. </w:t>
      </w:r>
    </w:p>
    <w:p w:rsidR="000C47F5" w:rsidRDefault="000C47F5" w:rsidP="00553554">
      <w:pPr>
        <w:pStyle w:val="Default"/>
        <w:spacing w:line="360" w:lineRule="auto"/>
        <w:ind w:right="97"/>
        <w:jc w:val="both"/>
      </w:pPr>
      <w:r w:rsidRPr="00553554">
        <w:t xml:space="preserve">Com base nessas informações, ajude Pedro a analisar a sua opção de investimento e responda: </w:t>
      </w:r>
    </w:p>
    <w:p w:rsidR="00553554" w:rsidRDefault="00553554" w:rsidP="00553554">
      <w:pPr>
        <w:pStyle w:val="Default"/>
        <w:spacing w:line="360" w:lineRule="auto"/>
        <w:ind w:right="97"/>
        <w:jc w:val="both"/>
      </w:pPr>
    </w:p>
    <w:p w:rsidR="00CD61AB" w:rsidRDefault="00CD61AB" w:rsidP="00553554">
      <w:pPr>
        <w:pStyle w:val="Default"/>
        <w:spacing w:line="360" w:lineRule="auto"/>
        <w:ind w:right="97"/>
        <w:jc w:val="both"/>
      </w:pPr>
    </w:p>
    <w:p w:rsidR="00CD61AB" w:rsidRDefault="00CD61AB" w:rsidP="00553554">
      <w:pPr>
        <w:pStyle w:val="Default"/>
        <w:spacing w:line="360" w:lineRule="auto"/>
        <w:ind w:right="97"/>
        <w:jc w:val="both"/>
      </w:pPr>
    </w:p>
    <w:p w:rsidR="00CD61AB" w:rsidRDefault="00CD61AB" w:rsidP="00553554">
      <w:pPr>
        <w:pStyle w:val="Default"/>
        <w:spacing w:line="360" w:lineRule="auto"/>
        <w:ind w:right="97"/>
        <w:jc w:val="both"/>
      </w:pPr>
    </w:p>
    <w:p w:rsidR="00553554" w:rsidRPr="00553554" w:rsidRDefault="00553554" w:rsidP="00553554">
      <w:pPr>
        <w:pStyle w:val="Default"/>
        <w:spacing w:line="360" w:lineRule="auto"/>
        <w:ind w:right="97"/>
        <w:jc w:val="both"/>
      </w:pPr>
    </w:p>
    <w:p w:rsidR="000C47F5" w:rsidRPr="004732CF" w:rsidRDefault="000C47F5" w:rsidP="00553554">
      <w:pPr>
        <w:pStyle w:val="Default"/>
        <w:numPr>
          <w:ilvl w:val="0"/>
          <w:numId w:val="1"/>
        </w:numPr>
        <w:spacing w:before="2" w:line="360" w:lineRule="auto"/>
        <w:jc w:val="both"/>
      </w:pPr>
      <w:r w:rsidRPr="004732CF">
        <w:lastRenderedPageBreak/>
        <w:t xml:space="preserve">Qual o rendimento acumulado da poupança no </w:t>
      </w:r>
      <w:r w:rsidRPr="004732CF">
        <w:rPr>
          <w:bCs/>
        </w:rPr>
        <w:t>ano passado (2010)</w:t>
      </w:r>
      <w:r w:rsidR="00893D0F" w:rsidRPr="004732CF">
        <w:rPr>
          <w:bCs/>
        </w:rPr>
        <w:t xml:space="preserve"> </w:t>
      </w:r>
      <w:r w:rsidRPr="004732CF">
        <w:t xml:space="preserve">e qual o rendimento médio mensal? </w:t>
      </w:r>
    </w:p>
    <w:p w:rsidR="001C0F6A" w:rsidRPr="004732CF" w:rsidRDefault="001C0F6A" w:rsidP="001C0F6A">
      <w:pPr>
        <w:pStyle w:val="PargrafodaLista"/>
        <w:spacing w:before="100" w:beforeAutospacing="1" w:after="100" w:afterAutospacing="1" w:line="240" w:lineRule="auto"/>
        <w:rPr>
          <w:rFonts w:ascii="Arial" w:eastAsia="Times New Roman" w:hAnsi="Arial" w:cs="Arial"/>
          <w:sz w:val="24"/>
          <w:szCs w:val="24"/>
          <w:lang w:eastAsia="pt-BR"/>
        </w:rPr>
      </w:pPr>
      <w:r w:rsidRPr="004732CF">
        <w:rPr>
          <w:rFonts w:ascii="Arial" w:eastAsia="Times New Roman" w:hAnsi="Arial" w:cs="Arial"/>
          <w:sz w:val="24"/>
          <w:szCs w:val="24"/>
          <w:lang w:eastAsia="pt-BR"/>
        </w:rPr>
        <w:t>.</w:t>
      </w:r>
    </w:p>
    <w:p w:rsidR="006F735F" w:rsidRPr="004732CF" w:rsidRDefault="005A0B8A" w:rsidP="00E52310">
      <w:pPr>
        <w:pStyle w:val="PargrafodaLista"/>
        <w:spacing w:before="100" w:beforeAutospacing="1" w:after="100" w:afterAutospacing="1" w:line="240" w:lineRule="auto"/>
        <w:rPr>
          <w:rFonts w:ascii="Arial" w:hAnsi="Arial" w:cs="Arial"/>
          <w:sz w:val="24"/>
          <w:szCs w:val="24"/>
        </w:rPr>
      </w:pPr>
      <w:r w:rsidRPr="004732CF">
        <w:rPr>
          <w:rFonts w:ascii="Arial" w:eastAsia="Times New Roman" w:hAnsi="Arial" w:cs="Arial"/>
          <w:sz w:val="24"/>
          <w:szCs w:val="24"/>
          <w:lang w:eastAsia="pt-BR"/>
        </w:rPr>
        <w:t>R=</w:t>
      </w:r>
      <w:proofErr w:type="gramStart"/>
      <w:r w:rsidRPr="004732CF">
        <w:rPr>
          <w:rFonts w:ascii="Arial" w:eastAsia="Times New Roman" w:hAnsi="Arial" w:cs="Arial"/>
          <w:sz w:val="24"/>
          <w:szCs w:val="24"/>
          <w:lang w:eastAsia="pt-BR"/>
        </w:rPr>
        <w:t xml:space="preserve"> </w:t>
      </w:r>
      <w:r w:rsidR="004E36E0" w:rsidRPr="004732CF">
        <w:rPr>
          <w:rFonts w:ascii="Arial" w:eastAsia="Times New Roman" w:hAnsi="Arial" w:cs="Arial"/>
          <w:sz w:val="24"/>
          <w:szCs w:val="24"/>
          <w:lang w:eastAsia="pt-BR"/>
        </w:rPr>
        <w:t xml:space="preserve"> </w:t>
      </w:r>
      <w:proofErr w:type="spellStart"/>
      <w:proofErr w:type="gramEnd"/>
      <w:r w:rsidR="00CD61AB" w:rsidRPr="004732CF">
        <w:rPr>
          <w:rFonts w:ascii="Arial" w:eastAsia="Times New Roman" w:hAnsi="Arial" w:cs="Arial"/>
          <w:sz w:val="24"/>
          <w:szCs w:val="24"/>
          <w:lang w:eastAsia="pt-BR"/>
        </w:rPr>
        <w:t>iu</w:t>
      </w:r>
      <w:proofErr w:type="spellEnd"/>
      <w:r w:rsidR="00CD61AB" w:rsidRPr="004732CF">
        <w:rPr>
          <w:rFonts w:ascii="Arial" w:eastAsia="Times New Roman" w:hAnsi="Arial" w:cs="Arial"/>
          <w:sz w:val="24"/>
          <w:szCs w:val="24"/>
          <w:lang w:eastAsia="pt-BR"/>
        </w:rPr>
        <w:t xml:space="preserve"> </w:t>
      </w:r>
      <w:r w:rsidR="004E36E0" w:rsidRPr="004732CF">
        <w:rPr>
          <w:rFonts w:ascii="Arial" w:hAnsi="Arial" w:cs="Arial"/>
          <w:sz w:val="24"/>
          <w:szCs w:val="24"/>
        </w:rPr>
        <w:t>=(1+i</w:t>
      </w:r>
      <w:r w:rsidR="004E36E0" w:rsidRPr="004732CF">
        <w:rPr>
          <w:rFonts w:ascii="Arial" w:hAnsi="Arial" w:cs="Arial"/>
          <w:sz w:val="24"/>
          <w:szCs w:val="24"/>
          <w:vertAlign w:val="subscript"/>
        </w:rPr>
        <w:t>1</w:t>
      </w:r>
      <w:r w:rsidR="004E36E0" w:rsidRPr="004732CF">
        <w:rPr>
          <w:rFonts w:ascii="Arial" w:hAnsi="Arial" w:cs="Arial"/>
          <w:sz w:val="24"/>
          <w:szCs w:val="24"/>
        </w:rPr>
        <w:t>)x(1+i</w:t>
      </w:r>
      <w:r w:rsidR="004E36E0" w:rsidRPr="004732CF">
        <w:rPr>
          <w:rFonts w:ascii="Arial" w:hAnsi="Arial" w:cs="Arial"/>
          <w:sz w:val="24"/>
          <w:szCs w:val="24"/>
          <w:vertAlign w:val="subscript"/>
        </w:rPr>
        <w:t>2</w:t>
      </w:r>
      <w:r w:rsidR="004E36E0" w:rsidRPr="004732CF">
        <w:rPr>
          <w:rFonts w:ascii="Arial" w:hAnsi="Arial" w:cs="Arial"/>
          <w:sz w:val="24"/>
          <w:szCs w:val="24"/>
        </w:rPr>
        <w:t>)x...x(1+i</w:t>
      </w:r>
      <w:r w:rsidR="004E36E0" w:rsidRPr="004732CF">
        <w:rPr>
          <w:rFonts w:ascii="Arial" w:hAnsi="Arial" w:cs="Arial"/>
          <w:sz w:val="24"/>
          <w:szCs w:val="24"/>
          <w:vertAlign w:val="subscript"/>
        </w:rPr>
        <w:t>n</w:t>
      </w:r>
      <w:r w:rsidR="004E36E0" w:rsidRPr="004732CF">
        <w:rPr>
          <w:rFonts w:ascii="Arial" w:hAnsi="Arial" w:cs="Arial"/>
          <w:sz w:val="24"/>
          <w:szCs w:val="24"/>
        </w:rPr>
        <w:t>)-1</w:t>
      </w:r>
      <w:r w:rsidR="00CD61AB" w:rsidRPr="004732CF">
        <w:rPr>
          <w:rFonts w:ascii="Arial" w:hAnsi="Arial" w:cs="Arial"/>
          <w:sz w:val="24"/>
          <w:szCs w:val="24"/>
        </w:rPr>
        <w:t xml:space="preserve"> = 6,46%</w:t>
      </w:r>
    </w:p>
    <w:p w:rsidR="00CD61AB" w:rsidRPr="004732CF" w:rsidRDefault="00CD61AB" w:rsidP="00E52310">
      <w:pPr>
        <w:pStyle w:val="PargrafodaLista"/>
        <w:spacing w:before="100" w:beforeAutospacing="1" w:after="100" w:afterAutospacing="1" w:line="240" w:lineRule="auto"/>
        <w:rPr>
          <w:rFonts w:ascii="Arial" w:hAnsi="Arial" w:cs="Arial"/>
          <w:sz w:val="24"/>
          <w:szCs w:val="24"/>
        </w:rPr>
      </w:pPr>
    </w:p>
    <w:p w:rsidR="00CD61AB" w:rsidRPr="004732CF" w:rsidRDefault="00CD61AB" w:rsidP="00E52310">
      <w:pPr>
        <w:pStyle w:val="PargrafodaLista"/>
        <w:spacing w:before="100" w:beforeAutospacing="1" w:after="100" w:afterAutospacing="1" w:line="240" w:lineRule="auto"/>
        <w:rPr>
          <w:rFonts w:ascii="Arial" w:eastAsia="Times New Roman" w:hAnsi="Arial" w:cs="Arial"/>
          <w:sz w:val="24"/>
          <w:szCs w:val="24"/>
          <w:lang w:eastAsia="pt-BR"/>
        </w:rPr>
      </w:pPr>
      <w:r w:rsidRPr="004732CF">
        <w:rPr>
          <w:rFonts w:ascii="Arial" w:eastAsia="Times New Roman" w:hAnsi="Arial" w:cs="Arial"/>
          <w:sz w:val="24"/>
          <w:szCs w:val="24"/>
          <w:lang w:eastAsia="pt-BR"/>
        </w:rPr>
        <w:t xml:space="preserve">      </w:t>
      </w:r>
      <w:proofErr w:type="spellStart"/>
      <w:r w:rsidRPr="004732CF">
        <w:rPr>
          <w:rFonts w:ascii="Arial" w:eastAsia="Times New Roman" w:hAnsi="Arial" w:cs="Arial"/>
          <w:sz w:val="24"/>
          <w:szCs w:val="24"/>
          <w:lang w:eastAsia="pt-BR"/>
        </w:rPr>
        <w:t>Im</w:t>
      </w:r>
      <w:proofErr w:type="spellEnd"/>
      <w:r w:rsidRPr="004732CF">
        <w:rPr>
          <w:rFonts w:ascii="Arial" w:eastAsia="Times New Roman" w:hAnsi="Arial" w:cs="Arial"/>
          <w:sz w:val="24"/>
          <w:szCs w:val="24"/>
          <w:lang w:eastAsia="pt-BR"/>
        </w:rPr>
        <w:t xml:space="preserve">= </w:t>
      </w:r>
      <m:oMath>
        <m:sSup>
          <m:sSupPr>
            <m:ctrlPr>
              <w:rPr>
                <w:rFonts w:ascii="Cambria Math" w:eastAsia="Times New Roman" w:hAnsi="Cambria Math" w:cs="Arial"/>
                <w:noProof/>
                <w:sz w:val="24"/>
                <w:szCs w:val="24"/>
                <w:lang w:eastAsia="pt-BR"/>
              </w:rPr>
            </m:ctrlPr>
          </m:sSupPr>
          <m:e>
            <m:d>
              <m:dPr>
                <m:ctrlPr>
                  <w:rPr>
                    <w:rFonts w:ascii="Cambria Math" w:eastAsia="Times New Roman" w:hAnsi="Cambria Math" w:cs="Arial"/>
                    <w:noProof/>
                    <w:sz w:val="24"/>
                    <w:szCs w:val="24"/>
                    <w:lang w:eastAsia="pt-BR"/>
                  </w:rPr>
                </m:ctrlPr>
              </m:dPr>
              <m:e>
                <m:r>
                  <w:rPr>
                    <w:rFonts w:ascii="Cambria Math" w:eastAsia="Times New Roman" w:hAnsi="Cambria Math" w:cs="Arial"/>
                    <w:noProof/>
                    <w:sz w:val="24"/>
                    <w:szCs w:val="24"/>
                    <w:lang w:eastAsia="pt-BR"/>
                  </w:rPr>
                  <m:t>1+0,0646x</m:t>
                </m:r>
              </m:e>
            </m:d>
          </m:e>
          <m:sup>
            <m:r>
              <w:rPr>
                <w:rFonts w:ascii="Cambria Math" w:eastAsia="Times New Roman" w:hAnsi="Cambria Math" w:cs="Arial"/>
                <w:noProof/>
                <w:sz w:val="24"/>
                <w:szCs w:val="24"/>
                <w:lang w:eastAsia="pt-BR"/>
              </w:rPr>
              <m:t>1/12</m:t>
            </m:r>
          </m:sup>
        </m:sSup>
        <m:r>
          <w:rPr>
            <w:rFonts w:ascii="Cambria Math" w:eastAsia="Times New Roman" w:hAnsi="Cambria Math" w:cs="Arial"/>
            <w:noProof/>
            <w:sz w:val="24"/>
            <w:szCs w:val="24"/>
            <w:lang w:eastAsia="pt-BR"/>
          </w:rPr>
          <m:t>-1</m:t>
        </m:r>
      </m:oMath>
    </w:p>
    <w:p w:rsidR="00CD61AB" w:rsidRPr="004732CF" w:rsidRDefault="00CD61AB" w:rsidP="00E52310">
      <w:pPr>
        <w:pStyle w:val="PargrafodaLista"/>
        <w:spacing w:before="100" w:beforeAutospacing="1" w:after="100" w:afterAutospacing="1" w:line="240" w:lineRule="auto"/>
        <w:rPr>
          <w:rFonts w:ascii="Arial" w:eastAsia="Times New Roman" w:hAnsi="Arial" w:cs="Arial"/>
          <w:sz w:val="24"/>
          <w:szCs w:val="24"/>
          <w:lang w:eastAsia="pt-BR"/>
        </w:rPr>
      </w:pPr>
    </w:p>
    <w:p w:rsidR="00CD61AB" w:rsidRPr="004732CF" w:rsidRDefault="00CD61AB" w:rsidP="00E52310">
      <w:pPr>
        <w:pStyle w:val="PargrafodaLista"/>
        <w:spacing w:before="100" w:beforeAutospacing="1" w:after="100" w:afterAutospacing="1" w:line="240" w:lineRule="auto"/>
        <w:rPr>
          <w:rFonts w:ascii="Arial" w:eastAsia="Times New Roman" w:hAnsi="Arial" w:cs="Arial"/>
          <w:sz w:val="24"/>
          <w:szCs w:val="24"/>
          <w:lang w:eastAsia="pt-BR"/>
        </w:rPr>
      </w:pPr>
      <m:oMath>
        <m:sSup>
          <m:sSupPr>
            <m:ctrlPr>
              <w:rPr>
                <w:rFonts w:ascii="Cambria Math" w:eastAsia="Times New Roman" w:hAnsi="Cambria Math" w:cs="Arial"/>
                <w:noProof/>
                <w:sz w:val="24"/>
                <w:szCs w:val="24"/>
                <w:lang w:eastAsia="pt-BR"/>
              </w:rPr>
            </m:ctrlPr>
          </m:sSupPr>
          <m:e>
            <m:d>
              <m:dPr>
                <m:ctrlPr>
                  <w:rPr>
                    <w:rFonts w:ascii="Cambria Math" w:eastAsia="Times New Roman" w:hAnsi="Cambria Math" w:cs="Arial"/>
                    <w:noProof/>
                    <w:sz w:val="24"/>
                    <w:szCs w:val="24"/>
                    <w:lang w:eastAsia="pt-BR"/>
                  </w:rPr>
                </m:ctrlPr>
              </m:dPr>
              <m:e>
                <m:r>
                  <w:rPr>
                    <w:rFonts w:ascii="Cambria Math" w:eastAsia="Times New Roman" w:hAnsi="Cambria Math" w:cs="Arial"/>
                    <w:noProof/>
                    <w:sz w:val="24"/>
                    <w:szCs w:val="24"/>
                    <w:lang w:eastAsia="pt-BR"/>
                  </w:rPr>
                  <m:t>1,0646x</m:t>
                </m:r>
              </m:e>
            </m:d>
          </m:e>
          <m:sup>
            <m:r>
              <w:rPr>
                <w:rFonts w:ascii="Cambria Math" w:eastAsia="Times New Roman" w:hAnsi="Cambria Math" w:cs="Arial"/>
                <w:noProof/>
                <w:sz w:val="24"/>
                <w:szCs w:val="24"/>
                <w:lang w:eastAsia="pt-BR"/>
              </w:rPr>
              <m:t>0,083333</m:t>
            </m:r>
          </m:sup>
        </m:sSup>
        <m:r>
          <w:rPr>
            <w:rFonts w:ascii="Cambria Math" w:eastAsia="Times New Roman" w:hAnsi="Cambria Math" w:cs="Arial"/>
            <w:noProof/>
            <w:sz w:val="24"/>
            <w:szCs w:val="24"/>
            <w:lang w:eastAsia="pt-BR"/>
          </w:rPr>
          <m:t>-1</m:t>
        </m:r>
      </m:oMath>
      <w:r w:rsidRPr="004732CF">
        <w:rPr>
          <w:rFonts w:ascii="Arial" w:eastAsia="Times New Roman" w:hAnsi="Arial" w:cs="Arial"/>
          <w:sz w:val="24"/>
          <w:szCs w:val="24"/>
          <w:lang w:eastAsia="pt-BR"/>
        </w:rPr>
        <w:t xml:space="preserve"> = 0,55021%</w:t>
      </w:r>
    </w:p>
    <w:p w:rsidR="00CD61AB" w:rsidRPr="004732CF" w:rsidRDefault="00CD61AB" w:rsidP="00E52310">
      <w:pPr>
        <w:pStyle w:val="PargrafodaLista"/>
        <w:spacing w:before="100" w:beforeAutospacing="1" w:after="100" w:afterAutospacing="1" w:line="240" w:lineRule="auto"/>
        <w:rPr>
          <w:rFonts w:ascii="Arial" w:eastAsia="Times New Roman" w:hAnsi="Arial" w:cs="Arial"/>
          <w:sz w:val="24"/>
          <w:szCs w:val="24"/>
          <w:lang w:eastAsia="pt-BR"/>
        </w:rPr>
      </w:pPr>
    </w:p>
    <w:p w:rsidR="001C0F6A" w:rsidRPr="004732CF" w:rsidRDefault="005A0B8A" w:rsidP="00E52310">
      <w:pPr>
        <w:pStyle w:val="PargrafodaLista"/>
        <w:spacing w:before="100" w:beforeAutospacing="1" w:after="100" w:afterAutospacing="1" w:line="240" w:lineRule="auto"/>
        <w:rPr>
          <w:rFonts w:ascii="Arial" w:eastAsia="Times New Roman" w:hAnsi="Arial" w:cs="Arial"/>
          <w:sz w:val="24"/>
          <w:szCs w:val="24"/>
          <w:lang w:eastAsia="pt-BR"/>
        </w:rPr>
      </w:pPr>
      <w:r w:rsidRPr="004732CF">
        <w:rPr>
          <w:rFonts w:ascii="Arial" w:eastAsia="Times New Roman" w:hAnsi="Arial" w:cs="Arial"/>
          <w:sz w:val="24"/>
          <w:szCs w:val="24"/>
          <w:lang w:eastAsia="pt-BR"/>
        </w:rPr>
        <w:t xml:space="preserve">O valor acumulado </w:t>
      </w:r>
      <w:r w:rsidR="003444FE" w:rsidRPr="004732CF">
        <w:rPr>
          <w:rFonts w:ascii="Arial" w:eastAsia="Times New Roman" w:hAnsi="Arial" w:cs="Arial"/>
          <w:sz w:val="24"/>
          <w:szCs w:val="24"/>
          <w:lang w:eastAsia="pt-BR"/>
        </w:rPr>
        <w:t>da poupança em 2010 foi de 6,80</w:t>
      </w:r>
      <w:r w:rsidRPr="004732CF">
        <w:rPr>
          <w:rFonts w:ascii="Arial" w:eastAsia="Times New Roman" w:hAnsi="Arial" w:cs="Arial"/>
          <w:sz w:val="24"/>
          <w:szCs w:val="24"/>
          <w:lang w:eastAsia="pt-BR"/>
        </w:rPr>
        <w:t>6</w:t>
      </w:r>
      <w:r w:rsidR="003444FE" w:rsidRPr="004732CF">
        <w:rPr>
          <w:rFonts w:ascii="Arial" w:eastAsia="Times New Roman" w:hAnsi="Arial" w:cs="Arial"/>
          <w:sz w:val="24"/>
          <w:szCs w:val="24"/>
          <w:lang w:eastAsia="pt-BR"/>
        </w:rPr>
        <w:t>0</w:t>
      </w:r>
      <w:r w:rsidR="004E36E0" w:rsidRPr="004732CF">
        <w:rPr>
          <w:rFonts w:ascii="Arial" w:eastAsia="Times New Roman" w:hAnsi="Arial" w:cs="Arial"/>
          <w:sz w:val="24"/>
          <w:szCs w:val="24"/>
          <w:lang w:eastAsia="pt-BR"/>
        </w:rPr>
        <w:t>%</w:t>
      </w:r>
      <w:r w:rsidR="003444FE" w:rsidRPr="004732CF">
        <w:rPr>
          <w:rFonts w:ascii="Arial" w:eastAsia="Times New Roman" w:hAnsi="Arial" w:cs="Arial"/>
          <w:sz w:val="24"/>
          <w:szCs w:val="24"/>
          <w:lang w:eastAsia="pt-BR"/>
        </w:rPr>
        <w:t xml:space="preserve"> e o valor médio mensal é de </w:t>
      </w:r>
      <w:r w:rsidR="00E52310" w:rsidRPr="004732CF">
        <w:rPr>
          <w:rFonts w:ascii="Arial" w:eastAsia="Times New Roman" w:hAnsi="Arial" w:cs="Arial"/>
          <w:sz w:val="24"/>
          <w:szCs w:val="24"/>
          <w:lang w:eastAsia="pt-BR"/>
        </w:rPr>
        <w:t>0,55021</w:t>
      </w:r>
      <w:r w:rsidR="004E36E0" w:rsidRPr="004732CF">
        <w:rPr>
          <w:rFonts w:ascii="Arial" w:eastAsia="Times New Roman" w:hAnsi="Arial" w:cs="Arial"/>
          <w:sz w:val="24"/>
          <w:szCs w:val="24"/>
          <w:lang w:eastAsia="pt-BR"/>
        </w:rPr>
        <w:t>%</w:t>
      </w:r>
    </w:p>
    <w:tbl>
      <w:tblPr>
        <w:tblW w:w="9677" w:type="dxa"/>
        <w:jc w:val="center"/>
        <w:tblCellSpacing w:w="0" w:type="dxa"/>
        <w:tblInd w:w="-249" w:type="dxa"/>
        <w:tblBorders>
          <w:top w:val="outset" w:sz="6" w:space="0" w:color="0066CC"/>
          <w:left w:val="outset" w:sz="6" w:space="0" w:color="0066CC"/>
          <w:bottom w:val="outset" w:sz="6" w:space="0" w:color="0066CC"/>
          <w:right w:val="outset" w:sz="6" w:space="0" w:color="0066CC"/>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90"/>
        <w:gridCol w:w="733"/>
        <w:gridCol w:w="733"/>
        <w:gridCol w:w="733"/>
        <w:gridCol w:w="732"/>
        <w:gridCol w:w="732"/>
        <w:gridCol w:w="732"/>
        <w:gridCol w:w="732"/>
        <w:gridCol w:w="732"/>
        <w:gridCol w:w="732"/>
        <w:gridCol w:w="732"/>
        <w:gridCol w:w="732"/>
        <w:gridCol w:w="732"/>
      </w:tblGrid>
      <w:tr w:rsidR="001C0F6A" w:rsidRPr="001C0F6A" w:rsidTr="008A79E8">
        <w:trPr>
          <w:tblCellSpacing w:w="0" w:type="dxa"/>
          <w:jc w:val="center"/>
        </w:trPr>
        <w:tc>
          <w:tcPr>
            <w:tcW w:w="890"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1C0F6A" w:rsidRPr="001C0F6A" w:rsidRDefault="001C0F6A" w:rsidP="001C0F6A">
            <w:pPr>
              <w:spacing w:before="100" w:beforeAutospacing="1" w:after="100" w:afterAutospacing="1" w:line="240" w:lineRule="auto"/>
              <w:rPr>
                <w:rFonts w:ascii="Arial" w:eastAsia="Times New Roman" w:hAnsi="Arial" w:cs="Arial"/>
                <w:sz w:val="24"/>
                <w:szCs w:val="24"/>
                <w:lang w:eastAsia="pt-BR"/>
              </w:rPr>
            </w:pPr>
            <w:r w:rsidRPr="001C0F6A">
              <w:rPr>
                <w:rFonts w:ascii="Arial" w:eastAsia="Times New Roman" w:hAnsi="Arial" w:cs="Arial"/>
                <w:sz w:val="24"/>
                <w:szCs w:val="24"/>
                <w:lang w:eastAsia="pt-BR"/>
              </w:rPr>
              <w:t> </w:t>
            </w:r>
          </w:p>
        </w:tc>
        <w:tc>
          <w:tcPr>
            <w:tcW w:w="733"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1C0F6A" w:rsidRPr="001C0F6A" w:rsidRDefault="001C0F6A" w:rsidP="001C0F6A">
            <w:pPr>
              <w:spacing w:before="100" w:beforeAutospacing="1" w:after="100" w:afterAutospacing="1" w:line="360" w:lineRule="auto"/>
              <w:jc w:val="center"/>
              <w:rPr>
                <w:rFonts w:ascii="Arial" w:eastAsia="Times New Roman" w:hAnsi="Arial" w:cs="Arial"/>
                <w:sz w:val="24"/>
                <w:szCs w:val="24"/>
                <w:lang w:eastAsia="pt-BR"/>
              </w:rPr>
            </w:pPr>
            <w:r w:rsidRPr="001C0F6A">
              <w:rPr>
                <w:rFonts w:ascii="Arial" w:eastAsia="Times New Roman" w:hAnsi="Arial" w:cs="Arial"/>
                <w:b/>
                <w:bCs/>
                <w:sz w:val="24"/>
                <w:szCs w:val="24"/>
                <w:lang w:eastAsia="pt-BR"/>
              </w:rPr>
              <w:t>JAN</w:t>
            </w:r>
          </w:p>
        </w:tc>
        <w:tc>
          <w:tcPr>
            <w:tcW w:w="733"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1C0F6A" w:rsidRPr="001C0F6A" w:rsidRDefault="001C0F6A" w:rsidP="001C0F6A">
            <w:pPr>
              <w:spacing w:before="100" w:beforeAutospacing="1" w:after="100" w:afterAutospacing="1" w:line="360" w:lineRule="auto"/>
              <w:jc w:val="center"/>
              <w:rPr>
                <w:rFonts w:ascii="Arial" w:eastAsia="Times New Roman" w:hAnsi="Arial" w:cs="Arial"/>
                <w:sz w:val="24"/>
                <w:szCs w:val="24"/>
                <w:lang w:eastAsia="pt-BR"/>
              </w:rPr>
            </w:pPr>
            <w:r w:rsidRPr="001C0F6A">
              <w:rPr>
                <w:rFonts w:ascii="Arial" w:eastAsia="Times New Roman" w:hAnsi="Arial" w:cs="Arial"/>
                <w:b/>
                <w:bCs/>
                <w:sz w:val="24"/>
                <w:szCs w:val="24"/>
                <w:lang w:eastAsia="pt-BR"/>
              </w:rPr>
              <w:t>FEV</w:t>
            </w:r>
          </w:p>
        </w:tc>
        <w:tc>
          <w:tcPr>
            <w:tcW w:w="733"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1C0F6A" w:rsidRPr="001C0F6A" w:rsidRDefault="001C0F6A" w:rsidP="001C0F6A">
            <w:pPr>
              <w:spacing w:before="100" w:beforeAutospacing="1" w:after="100" w:afterAutospacing="1" w:line="360" w:lineRule="auto"/>
              <w:jc w:val="center"/>
              <w:rPr>
                <w:rFonts w:ascii="Arial" w:eastAsia="Times New Roman" w:hAnsi="Arial" w:cs="Arial"/>
                <w:sz w:val="24"/>
                <w:szCs w:val="24"/>
                <w:lang w:eastAsia="pt-BR"/>
              </w:rPr>
            </w:pPr>
            <w:r w:rsidRPr="001C0F6A">
              <w:rPr>
                <w:rFonts w:ascii="Arial" w:eastAsia="Times New Roman" w:hAnsi="Arial" w:cs="Arial"/>
                <w:b/>
                <w:bCs/>
                <w:sz w:val="24"/>
                <w:szCs w:val="24"/>
                <w:lang w:eastAsia="pt-BR"/>
              </w:rPr>
              <w:t>MAR</w:t>
            </w:r>
          </w:p>
        </w:tc>
        <w:tc>
          <w:tcPr>
            <w:tcW w:w="732"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1C0F6A" w:rsidRPr="001C0F6A" w:rsidRDefault="001C0F6A" w:rsidP="001C0F6A">
            <w:pPr>
              <w:spacing w:before="100" w:beforeAutospacing="1" w:after="100" w:afterAutospacing="1" w:line="360" w:lineRule="auto"/>
              <w:jc w:val="center"/>
              <w:rPr>
                <w:rFonts w:ascii="Arial" w:eastAsia="Times New Roman" w:hAnsi="Arial" w:cs="Arial"/>
                <w:sz w:val="24"/>
                <w:szCs w:val="24"/>
                <w:lang w:eastAsia="pt-BR"/>
              </w:rPr>
            </w:pPr>
            <w:r w:rsidRPr="001C0F6A">
              <w:rPr>
                <w:rFonts w:ascii="Arial" w:eastAsia="Times New Roman" w:hAnsi="Arial" w:cs="Arial"/>
                <w:b/>
                <w:bCs/>
                <w:sz w:val="24"/>
                <w:szCs w:val="24"/>
                <w:lang w:eastAsia="pt-BR"/>
              </w:rPr>
              <w:t>ABR</w:t>
            </w:r>
          </w:p>
        </w:tc>
        <w:tc>
          <w:tcPr>
            <w:tcW w:w="732"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1C0F6A" w:rsidRPr="001C0F6A" w:rsidRDefault="001C0F6A" w:rsidP="001C0F6A">
            <w:pPr>
              <w:spacing w:before="100" w:beforeAutospacing="1" w:after="100" w:afterAutospacing="1" w:line="360" w:lineRule="auto"/>
              <w:jc w:val="center"/>
              <w:rPr>
                <w:rFonts w:ascii="Arial" w:eastAsia="Times New Roman" w:hAnsi="Arial" w:cs="Arial"/>
                <w:sz w:val="24"/>
                <w:szCs w:val="24"/>
                <w:lang w:eastAsia="pt-BR"/>
              </w:rPr>
            </w:pPr>
            <w:r w:rsidRPr="001C0F6A">
              <w:rPr>
                <w:rFonts w:ascii="Arial" w:eastAsia="Times New Roman" w:hAnsi="Arial" w:cs="Arial"/>
                <w:b/>
                <w:bCs/>
                <w:sz w:val="24"/>
                <w:szCs w:val="24"/>
                <w:lang w:eastAsia="pt-BR"/>
              </w:rPr>
              <w:t>MAI</w:t>
            </w:r>
          </w:p>
        </w:tc>
        <w:tc>
          <w:tcPr>
            <w:tcW w:w="732"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1C0F6A" w:rsidRPr="001C0F6A" w:rsidRDefault="001C0F6A" w:rsidP="001C0F6A">
            <w:pPr>
              <w:spacing w:before="100" w:beforeAutospacing="1" w:after="100" w:afterAutospacing="1" w:line="360" w:lineRule="auto"/>
              <w:jc w:val="center"/>
              <w:rPr>
                <w:rFonts w:ascii="Arial" w:eastAsia="Times New Roman" w:hAnsi="Arial" w:cs="Arial"/>
                <w:sz w:val="24"/>
                <w:szCs w:val="24"/>
                <w:lang w:eastAsia="pt-BR"/>
              </w:rPr>
            </w:pPr>
            <w:r w:rsidRPr="001C0F6A">
              <w:rPr>
                <w:rFonts w:ascii="Arial" w:eastAsia="Times New Roman" w:hAnsi="Arial" w:cs="Arial"/>
                <w:b/>
                <w:bCs/>
                <w:sz w:val="24"/>
                <w:szCs w:val="24"/>
                <w:lang w:eastAsia="pt-BR"/>
              </w:rPr>
              <w:t>JUN</w:t>
            </w:r>
          </w:p>
        </w:tc>
        <w:tc>
          <w:tcPr>
            <w:tcW w:w="732"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1C0F6A" w:rsidRPr="001C0F6A" w:rsidRDefault="001C0F6A" w:rsidP="001C0F6A">
            <w:pPr>
              <w:spacing w:before="100" w:beforeAutospacing="1" w:after="100" w:afterAutospacing="1" w:line="360" w:lineRule="auto"/>
              <w:jc w:val="center"/>
              <w:rPr>
                <w:rFonts w:ascii="Arial" w:eastAsia="Times New Roman" w:hAnsi="Arial" w:cs="Arial"/>
                <w:sz w:val="24"/>
                <w:szCs w:val="24"/>
                <w:lang w:eastAsia="pt-BR"/>
              </w:rPr>
            </w:pPr>
            <w:r w:rsidRPr="001C0F6A">
              <w:rPr>
                <w:rFonts w:ascii="Arial" w:eastAsia="Times New Roman" w:hAnsi="Arial" w:cs="Arial"/>
                <w:b/>
                <w:bCs/>
                <w:sz w:val="24"/>
                <w:szCs w:val="24"/>
                <w:lang w:eastAsia="pt-BR"/>
              </w:rPr>
              <w:t>JUL</w:t>
            </w:r>
          </w:p>
        </w:tc>
        <w:tc>
          <w:tcPr>
            <w:tcW w:w="732"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1C0F6A" w:rsidRPr="001C0F6A" w:rsidRDefault="001C0F6A" w:rsidP="001C0F6A">
            <w:pPr>
              <w:spacing w:before="100" w:beforeAutospacing="1" w:after="100" w:afterAutospacing="1" w:line="360" w:lineRule="auto"/>
              <w:jc w:val="center"/>
              <w:rPr>
                <w:rFonts w:ascii="Arial" w:eastAsia="Times New Roman" w:hAnsi="Arial" w:cs="Arial"/>
                <w:sz w:val="24"/>
                <w:szCs w:val="24"/>
                <w:lang w:eastAsia="pt-BR"/>
              </w:rPr>
            </w:pPr>
            <w:r w:rsidRPr="001C0F6A">
              <w:rPr>
                <w:rFonts w:ascii="Arial" w:eastAsia="Times New Roman" w:hAnsi="Arial" w:cs="Arial"/>
                <w:b/>
                <w:bCs/>
                <w:sz w:val="24"/>
                <w:szCs w:val="24"/>
                <w:lang w:eastAsia="pt-BR"/>
              </w:rPr>
              <w:t>AGO</w:t>
            </w:r>
          </w:p>
        </w:tc>
        <w:tc>
          <w:tcPr>
            <w:tcW w:w="732"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1C0F6A" w:rsidRPr="001C0F6A" w:rsidRDefault="001C0F6A" w:rsidP="001C0F6A">
            <w:pPr>
              <w:spacing w:before="100" w:beforeAutospacing="1" w:after="100" w:afterAutospacing="1" w:line="360" w:lineRule="auto"/>
              <w:jc w:val="center"/>
              <w:rPr>
                <w:rFonts w:ascii="Arial" w:eastAsia="Times New Roman" w:hAnsi="Arial" w:cs="Arial"/>
                <w:sz w:val="24"/>
                <w:szCs w:val="24"/>
                <w:lang w:eastAsia="pt-BR"/>
              </w:rPr>
            </w:pPr>
            <w:r w:rsidRPr="001C0F6A">
              <w:rPr>
                <w:rFonts w:ascii="Arial" w:eastAsia="Times New Roman" w:hAnsi="Arial" w:cs="Arial"/>
                <w:b/>
                <w:bCs/>
                <w:sz w:val="24"/>
                <w:szCs w:val="24"/>
                <w:lang w:eastAsia="pt-BR"/>
              </w:rPr>
              <w:t>SET</w:t>
            </w:r>
          </w:p>
        </w:tc>
        <w:tc>
          <w:tcPr>
            <w:tcW w:w="732"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1C0F6A" w:rsidRPr="001C0F6A" w:rsidRDefault="001C0F6A" w:rsidP="001C0F6A">
            <w:pPr>
              <w:spacing w:before="100" w:beforeAutospacing="1" w:after="100" w:afterAutospacing="1" w:line="360" w:lineRule="auto"/>
              <w:jc w:val="center"/>
              <w:rPr>
                <w:rFonts w:ascii="Arial" w:eastAsia="Times New Roman" w:hAnsi="Arial" w:cs="Arial"/>
                <w:sz w:val="24"/>
                <w:szCs w:val="24"/>
                <w:lang w:eastAsia="pt-BR"/>
              </w:rPr>
            </w:pPr>
            <w:r w:rsidRPr="001C0F6A">
              <w:rPr>
                <w:rFonts w:ascii="Arial" w:eastAsia="Times New Roman" w:hAnsi="Arial" w:cs="Arial"/>
                <w:b/>
                <w:bCs/>
                <w:sz w:val="24"/>
                <w:szCs w:val="24"/>
                <w:lang w:eastAsia="pt-BR"/>
              </w:rPr>
              <w:t>OUT</w:t>
            </w:r>
          </w:p>
        </w:tc>
        <w:tc>
          <w:tcPr>
            <w:tcW w:w="732"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1C0F6A" w:rsidRPr="001C0F6A" w:rsidRDefault="001C0F6A" w:rsidP="001C0F6A">
            <w:pPr>
              <w:spacing w:before="100" w:beforeAutospacing="1" w:after="100" w:afterAutospacing="1" w:line="360" w:lineRule="auto"/>
              <w:jc w:val="center"/>
              <w:rPr>
                <w:rFonts w:ascii="Arial" w:eastAsia="Times New Roman" w:hAnsi="Arial" w:cs="Arial"/>
                <w:sz w:val="24"/>
                <w:szCs w:val="24"/>
                <w:lang w:eastAsia="pt-BR"/>
              </w:rPr>
            </w:pPr>
            <w:r w:rsidRPr="001C0F6A">
              <w:rPr>
                <w:rFonts w:ascii="Arial" w:eastAsia="Times New Roman" w:hAnsi="Arial" w:cs="Arial"/>
                <w:b/>
                <w:bCs/>
                <w:sz w:val="24"/>
                <w:szCs w:val="24"/>
                <w:lang w:eastAsia="pt-BR"/>
              </w:rPr>
              <w:t>NOV</w:t>
            </w:r>
          </w:p>
        </w:tc>
        <w:tc>
          <w:tcPr>
            <w:tcW w:w="732"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1C0F6A" w:rsidRPr="001C0F6A" w:rsidRDefault="001C0F6A" w:rsidP="001C0F6A">
            <w:pPr>
              <w:spacing w:before="100" w:beforeAutospacing="1" w:after="100" w:afterAutospacing="1" w:line="360" w:lineRule="auto"/>
              <w:jc w:val="center"/>
              <w:rPr>
                <w:rFonts w:ascii="Arial" w:eastAsia="Times New Roman" w:hAnsi="Arial" w:cs="Arial"/>
                <w:sz w:val="24"/>
                <w:szCs w:val="24"/>
                <w:lang w:eastAsia="pt-BR"/>
              </w:rPr>
            </w:pPr>
            <w:r w:rsidRPr="001C0F6A">
              <w:rPr>
                <w:rFonts w:ascii="Arial" w:eastAsia="Times New Roman" w:hAnsi="Arial" w:cs="Arial"/>
                <w:b/>
                <w:bCs/>
                <w:sz w:val="24"/>
                <w:szCs w:val="24"/>
                <w:highlight w:val="yellow"/>
                <w:lang w:eastAsia="pt-BR"/>
              </w:rPr>
              <w:t>DEZ</w:t>
            </w:r>
          </w:p>
        </w:tc>
      </w:tr>
      <w:tr w:rsidR="001C0F6A" w:rsidRPr="001C0F6A" w:rsidTr="008A79E8">
        <w:trPr>
          <w:tblCellSpacing w:w="0" w:type="dxa"/>
          <w:jc w:val="center"/>
        </w:trPr>
        <w:tc>
          <w:tcPr>
            <w:tcW w:w="890"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1C0F6A" w:rsidRPr="001C0F6A" w:rsidRDefault="001C0F6A" w:rsidP="001C0F6A">
            <w:pPr>
              <w:spacing w:before="100" w:beforeAutospacing="1" w:after="100" w:afterAutospacing="1" w:line="360" w:lineRule="auto"/>
              <w:jc w:val="center"/>
              <w:rPr>
                <w:rFonts w:ascii="Arial" w:eastAsia="Times New Roman" w:hAnsi="Arial" w:cs="Arial"/>
                <w:sz w:val="24"/>
                <w:szCs w:val="24"/>
                <w:lang w:eastAsia="pt-BR"/>
              </w:rPr>
            </w:pPr>
            <w:r w:rsidRPr="001C0F6A">
              <w:rPr>
                <w:rFonts w:ascii="Arial" w:eastAsia="Times New Roman" w:hAnsi="Arial" w:cs="Arial"/>
                <w:b/>
                <w:bCs/>
                <w:sz w:val="24"/>
                <w:szCs w:val="24"/>
                <w:lang w:eastAsia="pt-BR"/>
              </w:rPr>
              <w:t>2010</w:t>
            </w:r>
          </w:p>
        </w:tc>
        <w:tc>
          <w:tcPr>
            <w:tcW w:w="733"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1C0F6A" w:rsidRPr="001C0F6A" w:rsidRDefault="001C0F6A" w:rsidP="001C0F6A">
            <w:pPr>
              <w:spacing w:after="0" w:line="240" w:lineRule="auto"/>
              <w:jc w:val="center"/>
              <w:rPr>
                <w:rFonts w:ascii="Arial" w:eastAsia="Times New Roman" w:hAnsi="Arial" w:cs="Arial"/>
                <w:sz w:val="24"/>
                <w:szCs w:val="24"/>
                <w:lang w:eastAsia="pt-BR"/>
              </w:rPr>
            </w:pPr>
            <w:r w:rsidRPr="001C0F6A">
              <w:rPr>
                <w:rFonts w:ascii="Arial" w:eastAsia="Times New Roman" w:hAnsi="Arial" w:cs="Arial"/>
                <w:sz w:val="24"/>
                <w:szCs w:val="24"/>
                <w:lang w:eastAsia="pt-BR"/>
              </w:rPr>
              <w:t>0,5536</w:t>
            </w:r>
          </w:p>
        </w:tc>
        <w:tc>
          <w:tcPr>
            <w:tcW w:w="733"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1C0F6A" w:rsidRPr="001C0F6A" w:rsidRDefault="001C0F6A" w:rsidP="001C0F6A">
            <w:pPr>
              <w:spacing w:after="0" w:line="240" w:lineRule="auto"/>
              <w:jc w:val="center"/>
              <w:rPr>
                <w:rFonts w:ascii="Arial" w:eastAsia="Times New Roman" w:hAnsi="Arial" w:cs="Arial"/>
                <w:sz w:val="24"/>
                <w:szCs w:val="24"/>
                <w:lang w:eastAsia="pt-BR"/>
              </w:rPr>
            </w:pPr>
            <w:r w:rsidRPr="001C0F6A">
              <w:rPr>
                <w:rFonts w:ascii="Arial" w:eastAsia="Times New Roman" w:hAnsi="Arial" w:cs="Arial"/>
                <w:sz w:val="24"/>
                <w:szCs w:val="24"/>
                <w:lang w:eastAsia="pt-BR"/>
              </w:rPr>
              <w:t>0,5000</w:t>
            </w:r>
          </w:p>
        </w:tc>
        <w:tc>
          <w:tcPr>
            <w:tcW w:w="733"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1C0F6A" w:rsidRPr="001C0F6A" w:rsidRDefault="001C0F6A" w:rsidP="001C0F6A">
            <w:pPr>
              <w:spacing w:after="0" w:line="240" w:lineRule="auto"/>
              <w:jc w:val="center"/>
              <w:rPr>
                <w:rFonts w:ascii="Arial" w:eastAsia="Times New Roman" w:hAnsi="Arial" w:cs="Arial"/>
                <w:sz w:val="24"/>
                <w:szCs w:val="24"/>
                <w:lang w:eastAsia="pt-BR"/>
              </w:rPr>
            </w:pPr>
            <w:r w:rsidRPr="001C0F6A">
              <w:rPr>
                <w:rFonts w:ascii="Arial" w:eastAsia="Times New Roman" w:hAnsi="Arial" w:cs="Arial"/>
                <w:sz w:val="24"/>
                <w:szCs w:val="24"/>
                <w:lang w:eastAsia="pt-BR"/>
              </w:rPr>
              <w:t>0,5000</w:t>
            </w:r>
          </w:p>
        </w:tc>
        <w:tc>
          <w:tcPr>
            <w:tcW w:w="732"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1C0F6A" w:rsidRPr="001C0F6A" w:rsidRDefault="001C0F6A" w:rsidP="001C0F6A">
            <w:pPr>
              <w:spacing w:after="0" w:line="240" w:lineRule="auto"/>
              <w:jc w:val="center"/>
              <w:rPr>
                <w:rFonts w:ascii="Arial" w:eastAsia="Times New Roman" w:hAnsi="Arial" w:cs="Arial"/>
                <w:sz w:val="24"/>
                <w:szCs w:val="24"/>
                <w:lang w:eastAsia="pt-BR"/>
              </w:rPr>
            </w:pPr>
            <w:r w:rsidRPr="001C0F6A">
              <w:rPr>
                <w:rFonts w:ascii="Arial" w:eastAsia="Times New Roman" w:hAnsi="Arial" w:cs="Arial"/>
                <w:sz w:val="24"/>
                <w:szCs w:val="24"/>
                <w:lang w:eastAsia="pt-BR"/>
              </w:rPr>
              <w:t>0,5796</w:t>
            </w:r>
          </w:p>
        </w:tc>
        <w:tc>
          <w:tcPr>
            <w:tcW w:w="732"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1C0F6A" w:rsidRPr="001C0F6A" w:rsidRDefault="001C0F6A" w:rsidP="001C0F6A">
            <w:pPr>
              <w:spacing w:after="0" w:line="240" w:lineRule="auto"/>
              <w:jc w:val="center"/>
              <w:rPr>
                <w:rFonts w:ascii="Arial" w:eastAsia="Times New Roman" w:hAnsi="Arial" w:cs="Arial"/>
                <w:sz w:val="24"/>
                <w:szCs w:val="24"/>
                <w:lang w:eastAsia="pt-BR"/>
              </w:rPr>
            </w:pPr>
            <w:r w:rsidRPr="001C0F6A">
              <w:rPr>
                <w:rFonts w:ascii="Arial" w:eastAsia="Times New Roman" w:hAnsi="Arial" w:cs="Arial"/>
                <w:sz w:val="24"/>
                <w:szCs w:val="24"/>
                <w:lang w:eastAsia="pt-BR"/>
              </w:rPr>
              <w:t>0,5000</w:t>
            </w:r>
          </w:p>
        </w:tc>
        <w:tc>
          <w:tcPr>
            <w:tcW w:w="732"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1C0F6A" w:rsidRPr="001C0F6A" w:rsidRDefault="001C0F6A" w:rsidP="001C0F6A">
            <w:pPr>
              <w:spacing w:after="0" w:line="240" w:lineRule="auto"/>
              <w:jc w:val="center"/>
              <w:rPr>
                <w:rFonts w:ascii="Arial" w:eastAsia="Times New Roman" w:hAnsi="Arial" w:cs="Arial"/>
                <w:sz w:val="24"/>
                <w:szCs w:val="24"/>
                <w:lang w:eastAsia="pt-BR"/>
              </w:rPr>
            </w:pPr>
            <w:r w:rsidRPr="001C0F6A">
              <w:rPr>
                <w:rFonts w:ascii="Arial" w:eastAsia="Times New Roman" w:hAnsi="Arial" w:cs="Arial"/>
                <w:sz w:val="24"/>
                <w:szCs w:val="24"/>
                <w:lang w:eastAsia="pt-BR"/>
              </w:rPr>
              <w:t>0,5513</w:t>
            </w:r>
          </w:p>
        </w:tc>
        <w:tc>
          <w:tcPr>
            <w:tcW w:w="732"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1C0F6A" w:rsidRPr="001C0F6A" w:rsidRDefault="001C0F6A" w:rsidP="001C0F6A">
            <w:pPr>
              <w:spacing w:after="0" w:line="240" w:lineRule="auto"/>
              <w:jc w:val="center"/>
              <w:rPr>
                <w:rFonts w:ascii="Arial" w:eastAsia="Times New Roman" w:hAnsi="Arial" w:cs="Arial"/>
                <w:sz w:val="24"/>
                <w:szCs w:val="24"/>
                <w:lang w:eastAsia="pt-BR"/>
              </w:rPr>
            </w:pPr>
            <w:r w:rsidRPr="001C0F6A">
              <w:rPr>
                <w:rFonts w:ascii="Arial" w:eastAsia="Times New Roman" w:hAnsi="Arial" w:cs="Arial"/>
                <w:sz w:val="24"/>
                <w:szCs w:val="24"/>
                <w:lang w:eastAsia="pt-BR"/>
              </w:rPr>
              <w:t>0,5592</w:t>
            </w:r>
          </w:p>
        </w:tc>
        <w:tc>
          <w:tcPr>
            <w:tcW w:w="732"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1C0F6A" w:rsidRPr="001C0F6A" w:rsidRDefault="001C0F6A" w:rsidP="001C0F6A">
            <w:pPr>
              <w:spacing w:after="0" w:line="240" w:lineRule="auto"/>
              <w:jc w:val="center"/>
              <w:rPr>
                <w:rFonts w:ascii="Arial" w:eastAsia="Times New Roman" w:hAnsi="Arial" w:cs="Arial"/>
                <w:sz w:val="24"/>
                <w:szCs w:val="24"/>
                <w:lang w:eastAsia="pt-BR"/>
              </w:rPr>
            </w:pPr>
            <w:r w:rsidRPr="001C0F6A">
              <w:rPr>
                <w:rFonts w:ascii="Arial" w:eastAsia="Times New Roman" w:hAnsi="Arial" w:cs="Arial"/>
                <w:sz w:val="24"/>
                <w:szCs w:val="24"/>
                <w:lang w:eastAsia="pt-BR"/>
              </w:rPr>
              <w:t>0,6157</w:t>
            </w:r>
          </w:p>
        </w:tc>
        <w:tc>
          <w:tcPr>
            <w:tcW w:w="732"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1C0F6A" w:rsidRPr="001C0F6A" w:rsidRDefault="001C0F6A" w:rsidP="001C0F6A">
            <w:pPr>
              <w:spacing w:after="0" w:line="240" w:lineRule="auto"/>
              <w:jc w:val="center"/>
              <w:rPr>
                <w:rFonts w:ascii="Arial" w:eastAsia="Times New Roman" w:hAnsi="Arial" w:cs="Arial"/>
                <w:sz w:val="24"/>
                <w:szCs w:val="24"/>
                <w:lang w:eastAsia="pt-BR"/>
              </w:rPr>
            </w:pPr>
            <w:r w:rsidRPr="001C0F6A">
              <w:rPr>
                <w:rFonts w:ascii="Arial" w:eastAsia="Times New Roman" w:hAnsi="Arial" w:cs="Arial"/>
                <w:sz w:val="24"/>
                <w:szCs w:val="24"/>
                <w:lang w:eastAsia="pt-BR"/>
              </w:rPr>
              <w:t>0,5914</w:t>
            </w:r>
          </w:p>
        </w:tc>
        <w:tc>
          <w:tcPr>
            <w:tcW w:w="732"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1C0F6A" w:rsidRPr="001C0F6A" w:rsidRDefault="001C0F6A" w:rsidP="001C0F6A">
            <w:pPr>
              <w:spacing w:after="0" w:line="240" w:lineRule="auto"/>
              <w:jc w:val="center"/>
              <w:rPr>
                <w:rFonts w:ascii="Arial" w:eastAsia="Times New Roman" w:hAnsi="Arial" w:cs="Arial"/>
                <w:sz w:val="24"/>
                <w:szCs w:val="24"/>
                <w:lang w:eastAsia="pt-BR"/>
              </w:rPr>
            </w:pPr>
            <w:r w:rsidRPr="001C0F6A">
              <w:rPr>
                <w:rFonts w:ascii="Arial" w:eastAsia="Times New Roman" w:hAnsi="Arial" w:cs="Arial"/>
                <w:sz w:val="24"/>
                <w:szCs w:val="24"/>
                <w:lang w:eastAsia="pt-BR"/>
              </w:rPr>
              <w:t>0,5706</w:t>
            </w:r>
          </w:p>
        </w:tc>
        <w:tc>
          <w:tcPr>
            <w:tcW w:w="732"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1C0F6A" w:rsidRPr="001C0F6A" w:rsidRDefault="001C0F6A" w:rsidP="001C0F6A">
            <w:pPr>
              <w:spacing w:after="0" w:line="240" w:lineRule="auto"/>
              <w:jc w:val="center"/>
              <w:rPr>
                <w:rFonts w:ascii="Arial" w:eastAsia="Times New Roman" w:hAnsi="Arial" w:cs="Arial"/>
                <w:sz w:val="24"/>
                <w:szCs w:val="24"/>
                <w:lang w:eastAsia="pt-BR"/>
              </w:rPr>
            </w:pPr>
            <w:r w:rsidRPr="001C0F6A">
              <w:rPr>
                <w:rFonts w:ascii="Arial" w:eastAsia="Times New Roman" w:hAnsi="Arial" w:cs="Arial"/>
                <w:sz w:val="24"/>
                <w:szCs w:val="24"/>
                <w:lang w:eastAsia="pt-BR"/>
              </w:rPr>
              <w:t>0,5474</w:t>
            </w:r>
          </w:p>
        </w:tc>
        <w:tc>
          <w:tcPr>
            <w:tcW w:w="732"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1C0F6A" w:rsidRPr="001C0F6A" w:rsidRDefault="001C0F6A" w:rsidP="001C0F6A">
            <w:pPr>
              <w:spacing w:after="0" w:line="240" w:lineRule="auto"/>
              <w:jc w:val="center"/>
              <w:rPr>
                <w:rFonts w:ascii="Arial" w:eastAsia="Times New Roman" w:hAnsi="Arial" w:cs="Arial"/>
                <w:sz w:val="24"/>
                <w:szCs w:val="24"/>
                <w:lang w:eastAsia="pt-BR"/>
              </w:rPr>
            </w:pPr>
            <w:r w:rsidRPr="001C0F6A">
              <w:rPr>
                <w:rFonts w:ascii="Arial" w:eastAsia="Times New Roman" w:hAnsi="Arial" w:cs="Arial"/>
                <w:sz w:val="24"/>
                <w:szCs w:val="24"/>
                <w:highlight w:val="yellow"/>
                <w:lang w:eastAsia="pt-BR"/>
              </w:rPr>
              <w:t>0,5338</w:t>
            </w:r>
          </w:p>
        </w:tc>
      </w:tr>
    </w:tbl>
    <w:p w:rsidR="001C0F6A" w:rsidRPr="004732CF" w:rsidRDefault="001C0F6A" w:rsidP="001C0F6A">
      <w:pPr>
        <w:spacing w:after="0" w:line="240" w:lineRule="auto"/>
        <w:rPr>
          <w:rFonts w:ascii="Arial" w:eastAsia="Times New Roman" w:hAnsi="Arial" w:cs="Arial"/>
          <w:sz w:val="24"/>
          <w:szCs w:val="24"/>
          <w:lang w:eastAsia="pt-BR"/>
        </w:rPr>
      </w:pPr>
      <w:r w:rsidRPr="004732CF">
        <w:rPr>
          <w:rFonts w:ascii="Arial" w:eastAsia="Times New Roman" w:hAnsi="Arial" w:cs="Arial"/>
          <w:sz w:val="24"/>
          <w:szCs w:val="24"/>
          <w:lang w:eastAsia="pt-BR"/>
        </w:rPr>
        <w:t> </w:t>
      </w:r>
    </w:p>
    <w:p w:rsidR="00553554" w:rsidRPr="004732CF" w:rsidRDefault="00553554" w:rsidP="00553554">
      <w:pPr>
        <w:pStyle w:val="Default"/>
        <w:spacing w:before="2" w:line="360" w:lineRule="auto"/>
        <w:jc w:val="both"/>
      </w:pPr>
    </w:p>
    <w:p w:rsidR="000C47F5" w:rsidRPr="004732CF" w:rsidRDefault="000C47F5" w:rsidP="00553554">
      <w:pPr>
        <w:pStyle w:val="Default"/>
        <w:numPr>
          <w:ilvl w:val="0"/>
          <w:numId w:val="1"/>
        </w:numPr>
        <w:spacing w:before="2" w:line="360" w:lineRule="auto"/>
        <w:jc w:val="both"/>
      </w:pPr>
      <w:r w:rsidRPr="004732CF">
        <w:t xml:space="preserve">Qual a taxa de inflação (INPC) acumulada e qual a taxa de inflação média mensal ocorrida no </w:t>
      </w:r>
      <w:r w:rsidRPr="004732CF">
        <w:rPr>
          <w:bCs/>
        </w:rPr>
        <w:t>ano passado</w:t>
      </w:r>
      <w:r w:rsidRPr="004732CF">
        <w:t xml:space="preserve">? </w:t>
      </w:r>
    </w:p>
    <w:p w:rsidR="00DF188F" w:rsidRPr="004732CF" w:rsidRDefault="00DF188F" w:rsidP="00DF188F">
      <w:pPr>
        <w:spacing w:before="2" w:after="0" w:line="240" w:lineRule="auto"/>
        <w:ind w:left="360"/>
        <w:jc w:val="both"/>
        <w:rPr>
          <w:rFonts w:ascii="Arial" w:eastAsia="Times New Roman" w:hAnsi="Arial" w:cs="Arial"/>
          <w:sz w:val="24"/>
          <w:szCs w:val="24"/>
          <w:lang w:eastAsia="pt-BR"/>
        </w:rPr>
      </w:pPr>
    </w:p>
    <w:p w:rsidR="00DF188F" w:rsidRPr="004732CF" w:rsidRDefault="00DF188F" w:rsidP="00DF188F">
      <w:pPr>
        <w:pStyle w:val="PargrafodaLista"/>
        <w:spacing w:before="2" w:after="0" w:line="240" w:lineRule="auto"/>
        <w:jc w:val="both"/>
        <w:rPr>
          <w:rFonts w:ascii="Arial" w:eastAsia="Times New Roman" w:hAnsi="Arial" w:cs="Arial"/>
          <w:sz w:val="24"/>
          <w:szCs w:val="24"/>
          <w:lang w:eastAsia="pt-BR"/>
        </w:rPr>
      </w:pPr>
      <w:r w:rsidRPr="004732CF">
        <w:rPr>
          <w:rFonts w:ascii="Arial" w:eastAsia="Times New Roman" w:hAnsi="Arial" w:cs="Arial"/>
          <w:color w:val="000000"/>
          <w:sz w:val="24"/>
          <w:szCs w:val="24"/>
          <w:lang w:eastAsia="pt-BR"/>
        </w:rPr>
        <w:t> </w:t>
      </w:r>
    </w:p>
    <w:tbl>
      <w:tblPr>
        <w:tblW w:w="9223" w:type="dxa"/>
        <w:jc w:val="center"/>
        <w:tblCellSpacing w:w="0" w:type="dxa"/>
        <w:tblInd w:w="915" w:type="dxa"/>
        <w:tblBorders>
          <w:top w:val="outset" w:sz="6" w:space="0" w:color="0066CC"/>
          <w:left w:val="outset" w:sz="6" w:space="0" w:color="0066CC"/>
          <w:bottom w:val="outset" w:sz="6" w:space="0" w:color="0066CC"/>
          <w:right w:val="outset" w:sz="6" w:space="0" w:color="0066CC"/>
        </w:tblBorders>
        <w:shd w:val="clear" w:color="auto" w:fill="000000"/>
        <w:tblCellMar>
          <w:top w:w="45" w:type="dxa"/>
          <w:left w:w="45" w:type="dxa"/>
          <w:bottom w:w="45" w:type="dxa"/>
          <w:right w:w="45" w:type="dxa"/>
        </w:tblCellMar>
        <w:tblLook w:val="04A0" w:firstRow="1" w:lastRow="0" w:firstColumn="1" w:lastColumn="0" w:noHBand="0" w:noVBand="1"/>
      </w:tblPr>
      <w:tblGrid>
        <w:gridCol w:w="654"/>
        <w:gridCol w:w="612"/>
        <w:gridCol w:w="647"/>
        <w:gridCol w:w="674"/>
        <w:gridCol w:w="667"/>
        <w:gridCol w:w="660"/>
        <w:gridCol w:w="647"/>
        <w:gridCol w:w="620"/>
        <w:gridCol w:w="640"/>
        <w:gridCol w:w="620"/>
        <w:gridCol w:w="654"/>
        <w:gridCol w:w="640"/>
        <w:gridCol w:w="687"/>
        <w:gridCol w:w="801"/>
      </w:tblGrid>
      <w:tr w:rsidR="004732CF" w:rsidRPr="00DF188F" w:rsidTr="00DF188F">
        <w:trPr>
          <w:trHeight w:val="210"/>
          <w:tblCellSpacing w:w="0" w:type="dxa"/>
          <w:jc w:val="center"/>
        </w:trPr>
        <w:tc>
          <w:tcPr>
            <w:tcW w:w="412" w:type="dxa"/>
            <w:tcBorders>
              <w:top w:val="outset" w:sz="6" w:space="0" w:color="0066CC"/>
              <w:left w:val="outset" w:sz="6" w:space="0" w:color="0066CC"/>
              <w:bottom w:val="outset" w:sz="6" w:space="0" w:color="0066CC"/>
              <w:right w:val="outset" w:sz="6" w:space="0" w:color="0066CC"/>
            </w:tcBorders>
            <w:shd w:val="clear" w:color="auto" w:fill="C0C0C0"/>
            <w:vAlign w:val="center"/>
            <w:hideMark/>
          </w:tcPr>
          <w:p w:rsidR="00DF188F" w:rsidRPr="00DF188F" w:rsidRDefault="00DF188F" w:rsidP="00DF188F">
            <w:pPr>
              <w:spacing w:before="100" w:beforeAutospacing="1" w:after="100" w:afterAutospacing="1" w:line="210" w:lineRule="atLeast"/>
              <w:jc w:val="right"/>
              <w:rPr>
                <w:rFonts w:ascii="Arial" w:eastAsia="Times New Roman" w:hAnsi="Arial" w:cs="Arial"/>
                <w:sz w:val="24"/>
                <w:szCs w:val="24"/>
                <w:lang w:eastAsia="pt-BR"/>
              </w:rPr>
            </w:pPr>
            <w:r w:rsidRPr="00DF188F">
              <w:rPr>
                <w:rFonts w:ascii="Arial" w:eastAsia="Times New Roman" w:hAnsi="Arial" w:cs="Arial"/>
                <w:b/>
                <w:bCs/>
                <w:color w:val="000000"/>
                <w:sz w:val="24"/>
                <w:szCs w:val="24"/>
                <w:lang w:eastAsia="pt-BR"/>
              </w:rPr>
              <w:t>2010</w:t>
            </w:r>
          </w:p>
        </w:tc>
        <w:tc>
          <w:tcPr>
            <w:tcW w:w="624"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DF188F" w:rsidRPr="00DF188F" w:rsidRDefault="00DF188F" w:rsidP="00DF188F">
            <w:pPr>
              <w:spacing w:before="100" w:beforeAutospacing="1" w:after="100" w:afterAutospacing="1" w:line="210" w:lineRule="atLeast"/>
              <w:jc w:val="center"/>
              <w:rPr>
                <w:rFonts w:ascii="Arial" w:eastAsia="Times New Roman" w:hAnsi="Arial" w:cs="Arial"/>
                <w:sz w:val="24"/>
                <w:szCs w:val="24"/>
                <w:lang w:eastAsia="pt-BR"/>
              </w:rPr>
            </w:pPr>
            <w:r w:rsidRPr="00DF188F">
              <w:rPr>
                <w:rFonts w:ascii="Arial" w:eastAsia="Times New Roman" w:hAnsi="Arial" w:cs="Arial"/>
                <w:color w:val="000000"/>
                <w:sz w:val="24"/>
                <w:szCs w:val="24"/>
                <w:lang w:eastAsia="pt-BR"/>
              </w:rPr>
              <w:t>0,88</w:t>
            </w:r>
          </w:p>
        </w:tc>
        <w:tc>
          <w:tcPr>
            <w:tcW w:w="672"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DF188F" w:rsidRPr="00DF188F" w:rsidRDefault="00DF188F" w:rsidP="00DF188F">
            <w:pPr>
              <w:spacing w:before="100" w:beforeAutospacing="1" w:after="100" w:afterAutospacing="1" w:line="210" w:lineRule="atLeast"/>
              <w:jc w:val="center"/>
              <w:rPr>
                <w:rFonts w:ascii="Arial" w:eastAsia="Times New Roman" w:hAnsi="Arial" w:cs="Arial"/>
                <w:sz w:val="24"/>
                <w:szCs w:val="24"/>
                <w:lang w:eastAsia="pt-BR"/>
              </w:rPr>
            </w:pPr>
            <w:r w:rsidRPr="00DF188F">
              <w:rPr>
                <w:rFonts w:ascii="Arial" w:eastAsia="Times New Roman" w:hAnsi="Arial" w:cs="Arial"/>
                <w:color w:val="000000"/>
                <w:sz w:val="24"/>
                <w:szCs w:val="24"/>
                <w:lang w:eastAsia="pt-BR"/>
              </w:rPr>
              <w:t>0,70</w:t>
            </w:r>
          </w:p>
        </w:tc>
        <w:tc>
          <w:tcPr>
            <w:tcW w:w="710"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DF188F" w:rsidRPr="00DF188F" w:rsidRDefault="00DF188F" w:rsidP="00DF188F">
            <w:pPr>
              <w:spacing w:before="100" w:beforeAutospacing="1" w:after="100" w:afterAutospacing="1" w:line="210" w:lineRule="atLeast"/>
              <w:jc w:val="center"/>
              <w:rPr>
                <w:rFonts w:ascii="Arial" w:eastAsia="Times New Roman" w:hAnsi="Arial" w:cs="Arial"/>
                <w:sz w:val="24"/>
                <w:szCs w:val="24"/>
                <w:lang w:eastAsia="pt-BR"/>
              </w:rPr>
            </w:pPr>
            <w:r w:rsidRPr="00DF188F">
              <w:rPr>
                <w:rFonts w:ascii="Arial" w:eastAsia="Times New Roman" w:hAnsi="Arial" w:cs="Arial"/>
                <w:color w:val="000000"/>
                <w:sz w:val="24"/>
                <w:szCs w:val="24"/>
                <w:lang w:eastAsia="pt-BR"/>
              </w:rPr>
              <w:t>0,71</w:t>
            </w:r>
          </w:p>
        </w:tc>
        <w:tc>
          <w:tcPr>
            <w:tcW w:w="700"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DF188F" w:rsidRPr="00DF188F" w:rsidRDefault="00DF188F" w:rsidP="00DF188F">
            <w:pPr>
              <w:spacing w:before="100" w:beforeAutospacing="1" w:after="100" w:afterAutospacing="1" w:line="210" w:lineRule="atLeast"/>
              <w:jc w:val="center"/>
              <w:rPr>
                <w:rFonts w:ascii="Arial" w:eastAsia="Times New Roman" w:hAnsi="Arial" w:cs="Arial"/>
                <w:sz w:val="24"/>
                <w:szCs w:val="24"/>
                <w:lang w:eastAsia="pt-BR"/>
              </w:rPr>
            </w:pPr>
            <w:r w:rsidRPr="00DF188F">
              <w:rPr>
                <w:rFonts w:ascii="Arial" w:eastAsia="Times New Roman" w:hAnsi="Arial" w:cs="Arial"/>
                <w:color w:val="000000"/>
                <w:sz w:val="24"/>
                <w:szCs w:val="24"/>
                <w:lang w:eastAsia="pt-BR"/>
              </w:rPr>
              <w:t>0,73</w:t>
            </w:r>
          </w:p>
        </w:tc>
        <w:tc>
          <w:tcPr>
            <w:tcW w:w="690"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DF188F" w:rsidRPr="00DF188F" w:rsidRDefault="00DF188F" w:rsidP="00DF188F">
            <w:pPr>
              <w:spacing w:before="100" w:beforeAutospacing="1" w:after="100" w:afterAutospacing="1" w:line="210" w:lineRule="atLeast"/>
              <w:jc w:val="center"/>
              <w:rPr>
                <w:rFonts w:ascii="Arial" w:eastAsia="Times New Roman" w:hAnsi="Arial" w:cs="Arial"/>
                <w:sz w:val="24"/>
                <w:szCs w:val="24"/>
                <w:lang w:eastAsia="pt-BR"/>
              </w:rPr>
            </w:pPr>
            <w:r w:rsidRPr="00DF188F">
              <w:rPr>
                <w:rFonts w:ascii="Arial" w:eastAsia="Times New Roman" w:hAnsi="Arial" w:cs="Arial"/>
                <w:color w:val="000000"/>
                <w:sz w:val="24"/>
                <w:szCs w:val="24"/>
                <w:lang w:eastAsia="pt-BR"/>
              </w:rPr>
              <w:t>0,43</w:t>
            </w:r>
          </w:p>
        </w:tc>
        <w:tc>
          <w:tcPr>
            <w:tcW w:w="672"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DF188F" w:rsidRPr="00DF188F" w:rsidRDefault="00DF188F" w:rsidP="00DF188F">
            <w:pPr>
              <w:spacing w:before="100" w:beforeAutospacing="1" w:after="100" w:afterAutospacing="1" w:line="210" w:lineRule="atLeast"/>
              <w:jc w:val="center"/>
              <w:rPr>
                <w:rFonts w:ascii="Arial" w:eastAsia="Times New Roman" w:hAnsi="Arial" w:cs="Arial"/>
                <w:sz w:val="24"/>
                <w:szCs w:val="24"/>
                <w:lang w:eastAsia="pt-BR"/>
              </w:rPr>
            </w:pPr>
            <w:r w:rsidRPr="00DF188F">
              <w:rPr>
                <w:rFonts w:ascii="Arial" w:eastAsia="Times New Roman" w:hAnsi="Arial" w:cs="Arial"/>
                <w:color w:val="000000"/>
                <w:sz w:val="24"/>
                <w:szCs w:val="24"/>
                <w:lang w:eastAsia="pt-BR"/>
              </w:rPr>
              <w:t>-0,11</w:t>
            </w:r>
          </w:p>
        </w:tc>
        <w:tc>
          <w:tcPr>
            <w:tcW w:w="634"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DF188F" w:rsidRPr="00DF188F" w:rsidRDefault="00DF188F" w:rsidP="00DF188F">
            <w:pPr>
              <w:spacing w:before="100" w:beforeAutospacing="1" w:after="100" w:afterAutospacing="1" w:line="210" w:lineRule="atLeast"/>
              <w:jc w:val="center"/>
              <w:rPr>
                <w:rFonts w:ascii="Arial" w:eastAsia="Times New Roman" w:hAnsi="Arial" w:cs="Arial"/>
                <w:sz w:val="24"/>
                <w:szCs w:val="24"/>
                <w:lang w:eastAsia="pt-BR"/>
              </w:rPr>
            </w:pPr>
            <w:r w:rsidRPr="00DF188F">
              <w:rPr>
                <w:rFonts w:ascii="Arial" w:eastAsia="Times New Roman" w:hAnsi="Arial" w:cs="Arial"/>
                <w:color w:val="000000"/>
                <w:sz w:val="24"/>
                <w:szCs w:val="24"/>
                <w:lang w:eastAsia="pt-BR"/>
              </w:rPr>
              <w:t>-0,07</w:t>
            </w:r>
          </w:p>
        </w:tc>
        <w:tc>
          <w:tcPr>
            <w:tcW w:w="662"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DF188F" w:rsidRPr="00DF188F" w:rsidRDefault="00DF188F" w:rsidP="00DF188F">
            <w:pPr>
              <w:spacing w:before="100" w:beforeAutospacing="1" w:after="100" w:afterAutospacing="1" w:line="210" w:lineRule="atLeast"/>
              <w:jc w:val="center"/>
              <w:rPr>
                <w:rFonts w:ascii="Arial" w:eastAsia="Times New Roman" w:hAnsi="Arial" w:cs="Arial"/>
                <w:sz w:val="24"/>
                <w:szCs w:val="24"/>
                <w:lang w:eastAsia="pt-BR"/>
              </w:rPr>
            </w:pPr>
            <w:r w:rsidRPr="00DF188F">
              <w:rPr>
                <w:rFonts w:ascii="Arial" w:eastAsia="Times New Roman" w:hAnsi="Arial" w:cs="Arial"/>
                <w:color w:val="000000"/>
                <w:sz w:val="24"/>
                <w:szCs w:val="24"/>
                <w:lang w:eastAsia="pt-BR"/>
              </w:rPr>
              <w:t>-0,07</w:t>
            </w:r>
          </w:p>
        </w:tc>
        <w:tc>
          <w:tcPr>
            <w:tcW w:w="634"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DF188F" w:rsidRPr="00DF188F" w:rsidRDefault="00DF188F" w:rsidP="00DF188F">
            <w:pPr>
              <w:spacing w:before="100" w:beforeAutospacing="1" w:after="100" w:afterAutospacing="1" w:line="210" w:lineRule="atLeast"/>
              <w:jc w:val="center"/>
              <w:rPr>
                <w:rFonts w:ascii="Arial" w:eastAsia="Times New Roman" w:hAnsi="Arial" w:cs="Arial"/>
                <w:sz w:val="24"/>
                <w:szCs w:val="24"/>
                <w:lang w:eastAsia="pt-BR"/>
              </w:rPr>
            </w:pPr>
            <w:r w:rsidRPr="00DF188F">
              <w:rPr>
                <w:rFonts w:ascii="Arial" w:eastAsia="Times New Roman" w:hAnsi="Arial" w:cs="Arial"/>
                <w:color w:val="000000"/>
                <w:sz w:val="24"/>
                <w:szCs w:val="24"/>
                <w:lang w:eastAsia="pt-BR"/>
              </w:rPr>
              <w:t>0,54</w:t>
            </w:r>
          </w:p>
        </w:tc>
        <w:tc>
          <w:tcPr>
            <w:tcW w:w="682"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DF188F" w:rsidRPr="00DF188F" w:rsidRDefault="00DF188F" w:rsidP="00DF188F">
            <w:pPr>
              <w:spacing w:before="100" w:beforeAutospacing="1" w:after="100" w:afterAutospacing="1" w:line="210" w:lineRule="atLeast"/>
              <w:jc w:val="center"/>
              <w:rPr>
                <w:rFonts w:ascii="Arial" w:eastAsia="Times New Roman" w:hAnsi="Arial" w:cs="Arial"/>
                <w:sz w:val="24"/>
                <w:szCs w:val="24"/>
                <w:lang w:eastAsia="pt-BR"/>
              </w:rPr>
            </w:pPr>
            <w:r w:rsidRPr="00DF188F">
              <w:rPr>
                <w:rFonts w:ascii="Arial" w:eastAsia="Times New Roman" w:hAnsi="Arial" w:cs="Arial"/>
                <w:color w:val="000000"/>
                <w:sz w:val="24"/>
                <w:szCs w:val="24"/>
                <w:lang w:eastAsia="pt-BR"/>
              </w:rPr>
              <w:t>0,92</w:t>
            </w:r>
          </w:p>
        </w:tc>
        <w:tc>
          <w:tcPr>
            <w:tcW w:w="662"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DF188F" w:rsidRPr="00DF188F" w:rsidRDefault="00DF188F" w:rsidP="00DF188F">
            <w:pPr>
              <w:spacing w:before="100" w:beforeAutospacing="1" w:after="100" w:afterAutospacing="1" w:line="210" w:lineRule="atLeast"/>
              <w:jc w:val="center"/>
              <w:rPr>
                <w:rFonts w:ascii="Arial" w:eastAsia="Times New Roman" w:hAnsi="Arial" w:cs="Arial"/>
                <w:sz w:val="24"/>
                <w:szCs w:val="24"/>
                <w:lang w:eastAsia="pt-BR"/>
              </w:rPr>
            </w:pPr>
            <w:r w:rsidRPr="00DF188F">
              <w:rPr>
                <w:rFonts w:ascii="Arial" w:eastAsia="Times New Roman" w:hAnsi="Arial" w:cs="Arial"/>
                <w:color w:val="000000"/>
                <w:sz w:val="24"/>
                <w:szCs w:val="24"/>
                <w:lang w:eastAsia="pt-BR"/>
              </w:rPr>
              <w:t>1,03</w:t>
            </w:r>
          </w:p>
        </w:tc>
        <w:tc>
          <w:tcPr>
            <w:tcW w:w="729"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DF188F" w:rsidRPr="00DF188F" w:rsidRDefault="00DF188F" w:rsidP="00DF188F">
            <w:pPr>
              <w:spacing w:before="100" w:beforeAutospacing="1" w:after="100" w:afterAutospacing="1" w:line="210" w:lineRule="atLeast"/>
              <w:jc w:val="center"/>
              <w:rPr>
                <w:rFonts w:ascii="Arial" w:eastAsia="Times New Roman" w:hAnsi="Arial" w:cs="Arial"/>
                <w:sz w:val="24"/>
                <w:szCs w:val="24"/>
                <w:lang w:eastAsia="pt-BR"/>
              </w:rPr>
            </w:pPr>
            <w:r w:rsidRPr="00DF188F">
              <w:rPr>
                <w:rFonts w:ascii="Arial" w:eastAsia="Times New Roman" w:hAnsi="Arial" w:cs="Arial"/>
                <w:color w:val="000000"/>
                <w:sz w:val="24"/>
                <w:szCs w:val="24"/>
                <w:lang w:eastAsia="pt-BR"/>
              </w:rPr>
              <w:t>0,60</w:t>
            </w:r>
          </w:p>
        </w:tc>
        <w:tc>
          <w:tcPr>
            <w:tcW w:w="740" w:type="dxa"/>
            <w:tcBorders>
              <w:top w:val="outset" w:sz="6" w:space="0" w:color="0066CC"/>
              <w:left w:val="outset" w:sz="6" w:space="0" w:color="0066CC"/>
              <w:bottom w:val="outset" w:sz="6" w:space="0" w:color="0066CC"/>
              <w:right w:val="outset" w:sz="6" w:space="0" w:color="0066CC"/>
            </w:tcBorders>
            <w:shd w:val="clear" w:color="auto" w:fill="FFFFFF"/>
            <w:vAlign w:val="center"/>
            <w:hideMark/>
          </w:tcPr>
          <w:p w:rsidR="00DF188F" w:rsidRPr="00DF188F" w:rsidRDefault="00DF188F" w:rsidP="00DF188F">
            <w:pPr>
              <w:spacing w:before="100" w:beforeAutospacing="1" w:after="100" w:afterAutospacing="1" w:line="210" w:lineRule="atLeast"/>
              <w:jc w:val="right"/>
              <w:rPr>
                <w:rFonts w:ascii="Arial" w:eastAsia="Times New Roman" w:hAnsi="Arial" w:cs="Arial"/>
                <w:sz w:val="24"/>
                <w:szCs w:val="24"/>
                <w:lang w:eastAsia="pt-BR"/>
              </w:rPr>
            </w:pPr>
            <w:r w:rsidRPr="00DF188F">
              <w:rPr>
                <w:rFonts w:ascii="Arial" w:eastAsia="Times New Roman" w:hAnsi="Arial" w:cs="Arial"/>
                <w:b/>
                <w:bCs/>
                <w:color w:val="000000"/>
                <w:sz w:val="24"/>
                <w:szCs w:val="24"/>
                <w:lang w:eastAsia="pt-BR"/>
              </w:rPr>
              <w:t>6,46%</w:t>
            </w:r>
          </w:p>
        </w:tc>
      </w:tr>
    </w:tbl>
    <w:p w:rsidR="00DF188F" w:rsidRPr="004732CF" w:rsidRDefault="00DF188F" w:rsidP="00DF188F">
      <w:pPr>
        <w:pStyle w:val="PargrafodaLista"/>
        <w:spacing w:before="2" w:after="0" w:line="240" w:lineRule="auto"/>
        <w:jc w:val="both"/>
        <w:rPr>
          <w:rFonts w:ascii="Arial" w:eastAsia="Times New Roman" w:hAnsi="Arial" w:cs="Arial"/>
          <w:sz w:val="24"/>
          <w:szCs w:val="24"/>
          <w:lang w:eastAsia="pt-BR"/>
        </w:rPr>
      </w:pPr>
      <w:r w:rsidRPr="004732CF">
        <w:rPr>
          <w:rFonts w:ascii="Arial" w:eastAsia="Times New Roman" w:hAnsi="Arial" w:cs="Arial"/>
          <w:color w:val="000000"/>
          <w:sz w:val="24"/>
          <w:szCs w:val="24"/>
          <w:lang w:eastAsia="pt-BR"/>
        </w:rPr>
        <w:t> </w:t>
      </w:r>
    </w:p>
    <w:p w:rsidR="00553554" w:rsidRPr="004732CF" w:rsidRDefault="00FF0809" w:rsidP="00553554">
      <w:pPr>
        <w:pStyle w:val="PargrafodaLista"/>
        <w:rPr>
          <w:rFonts w:ascii="Arial" w:hAnsi="Arial" w:cs="Arial"/>
          <w:sz w:val="24"/>
          <w:szCs w:val="24"/>
        </w:rPr>
      </w:pPr>
      <w:r w:rsidRPr="004732CF">
        <w:rPr>
          <w:rFonts w:ascii="Arial" w:hAnsi="Arial" w:cs="Arial"/>
          <w:sz w:val="24"/>
          <w:szCs w:val="24"/>
        </w:rPr>
        <w:t xml:space="preserve">R – </w:t>
      </w:r>
      <w:proofErr w:type="spellStart"/>
      <w:r w:rsidR="00653605" w:rsidRPr="004732CF">
        <w:rPr>
          <w:rFonts w:ascii="Arial" w:hAnsi="Arial" w:cs="Arial"/>
          <w:sz w:val="24"/>
          <w:szCs w:val="24"/>
        </w:rPr>
        <w:t>iu</w:t>
      </w:r>
      <w:proofErr w:type="spellEnd"/>
      <w:r w:rsidR="00653605" w:rsidRPr="004732CF">
        <w:rPr>
          <w:rFonts w:ascii="Arial" w:hAnsi="Arial" w:cs="Arial"/>
          <w:sz w:val="24"/>
          <w:szCs w:val="24"/>
        </w:rPr>
        <w:t xml:space="preserve"> = </w:t>
      </w:r>
      <w:r w:rsidRPr="004732CF">
        <w:rPr>
          <w:rFonts w:ascii="Arial" w:hAnsi="Arial" w:cs="Arial"/>
          <w:sz w:val="24"/>
          <w:szCs w:val="24"/>
        </w:rPr>
        <w:t>Índice acumulado 6,46%</w:t>
      </w:r>
    </w:p>
    <w:p w:rsidR="006F735F" w:rsidRPr="004732CF" w:rsidRDefault="006F735F" w:rsidP="00553554">
      <w:pPr>
        <w:pStyle w:val="PargrafodaLista"/>
        <w:rPr>
          <w:rFonts w:ascii="Arial" w:hAnsi="Arial" w:cs="Arial"/>
          <w:sz w:val="24"/>
          <w:szCs w:val="24"/>
        </w:rPr>
      </w:pPr>
    </w:p>
    <w:p w:rsidR="006F735F" w:rsidRPr="004732CF" w:rsidRDefault="006F735F" w:rsidP="00553554">
      <w:pPr>
        <w:pStyle w:val="PargrafodaLista"/>
        <w:rPr>
          <w:rFonts w:ascii="Arial" w:hAnsi="Arial" w:cs="Arial"/>
          <w:sz w:val="24"/>
          <w:szCs w:val="24"/>
          <w:lang w:val="en-US"/>
        </w:rPr>
      </w:pPr>
      <w:proofErr w:type="spellStart"/>
      <w:proofErr w:type="gramStart"/>
      <w:r w:rsidRPr="004732CF">
        <w:rPr>
          <w:rFonts w:ascii="Arial" w:hAnsi="Arial" w:cs="Arial"/>
          <w:sz w:val="24"/>
          <w:szCs w:val="24"/>
          <w:lang w:val="en-US"/>
        </w:rPr>
        <w:t>i</w:t>
      </w:r>
      <w:r w:rsidRPr="004732CF">
        <w:rPr>
          <w:rFonts w:ascii="Arial" w:hAnsi="Arial" w:cs="Arial"/>
          <w:sz w:val="24"/>
          <w:szCs w:val="24"/>
          <w:vertAlign w:val="subscript"/>
          <w:lang w:val="en-US"/>
        </w:rPr>
        <w:t>u</w:t>
      </w:r>
      <w:proofErr w:type="spellEnd"/>
      <w:proofErr w:type="gramEnd"/>
      <w:r w:rsidRPr="004732CF">
        <w:rPr>
          <w:rFonts w:ascii="Arial" w:hAnsi="Arial" w:cs="Arial"/>
          <w:sz w:val="24"/>
          <w:szCs w:val="24"/>
          <w:lang w:val="en-US"/>
        </w:rPr>
        <w:t>=(1+i</w:t>
      </w:r>
      <w:r w:rsidRPr="004732CF">
        <w:rPr>
          <w:rFonts w:ascii="Arial" w:hAnsi="Arial" w:cs="Arial"/>
          <w:sz w:val="24"/>
          <w:szCs w:val="24"/>
          <w:vertAlign w:val="subscript"/>
          <w:lang w:val="en-US"/>
        </w:rPr>
        <w:t>1</w:t>
      </w:r>
      <w:r w:rsidRPr="004732CF">
        <w:rPr>
          <w:rFonts w:ascii="Arial" w:hAnsi="Arial" w:cs="Arial"/>
          <w:sz w:val="24"/>
          <w:szCs w:val="24"/>
          <w:lang w:val="en-US"/>
        </w:rPr>
        <w:t>)x(1+i</w:t>
      </w:r>
      <w:r w:rsidRPr="004732CF">
        <w:rPr>
          <w:rFonts w:ascii="Arial" w:hAnsi="Arial" w:cs="Arial"/>
          <w:sz w:val="24"/>
          <w:szCs w:val="24"/>
          <w:vertAlign w:val="subscript"/>
          <w:lang w:val="en-US"/>
        </w:rPr>
        <w:t>2</w:t>
      </w:r>
      <w:r w:rsidRPr="004732CF">
        <w:rPr>
          <w:rFonts w:ascii="Arial" w:hAnsi="Arial" w:cs="Arial"/>
          <w:sz w:val="24"/>
          <w:szCs w:val="24"/>
          <w:lang w:val="en-US"/>
        </w:rPr>
        <w:t>)x...x(1+i</w:t>
      </w:r>
      <w:r w:rsidRPr="004732CF">
        <w:rPr>
          <w:rFonts w:ascii="Arial" w:hAnsi="Arial" w:cs="Arial"/>
          <w:sz w:val="24"/>
          <w:szCs w:val="24"/>
          <w:vertAlign w:val="subscript"/>
          <w:lang w:val="en-US"/>
        </w:rPr>
        <w:t>n</w:t>
      </w:r>
      <w:r w:rsidRPr="004732CF">
        <w:rPr>
          <w:rFonts w:ascii="Arial" w:hAnsi="Arial" w:cs="Arial"/>
          <w:sz w:val="24"/>
          <w:szCs w:val="24"/>
          <w:lang w:val="en-US"/>
        </w:rPr>
        <w:t>)-1</w:t>
      </w:r>
      <w:r w:rsidR="004E36E0" w:rsidRPr="004732CF">
        <w:rPr>
          <w:rFonts w:ascii="Arial" w:hAnsi="Arial" w:cs="Arial"/>
          <w:sz w:val="24"/>
          <w:szCs w:val="24"/>
          <w:lang w:val="en-US"/>
        </w:rPr>
        <w:t xml:space="preserve"> = 6,46%</w:t>
      </w:r>
    </w:p>
    <w:p w:rsidR="006F735F" w:rsidRPr="004732CF" w:rsidRDefault="006F735F" w:rsidP="00553554">
      <w:pPr>
        <w:pStyle w:val="PargrafodaLista"/>
        <w:rPr>
          <w:rFonts w:ascii="Arial" w:hAnsi="Arial" w:cs="Arial"/>
          <w:sz w:val="24"/>
          <w:szCs w:val="24"/>
          <w:lang w:val="en-US"/>
        </w:rPr>
      </w:pPr>
    </w:p>
    <w:p w:rsidR="004E36E0" w:rsidRPr="004732CF" w:rsidRDefault="004E36E0" w:rsidP="00553554">
      <w:pPr>
        <w:pStyle w:val="PargrafodaLista"/>
        <w:rPr>
          <w:rFonts w:ascii="Arial" w:hAnsi="Arial" w:cs="Arial"/>
          <w:sz w:val="24"/>
          <w:szCs w:val="24"/>
          <w:lang w:val="en-US"/>
        </w:rPr>
      </w:pPr>
    </w:p>
    <w:p w:rsidR="00FF0809" w:rsidRPr="004732CF" w:rsidRDefault="00FF0809" w:rsidP="00553554">
      <w:pPr>
        <w:pStyle w:val="PargrafodaLista"/>
        <w:rPr>
          <w:rFonts w:ascii="Arial" w:hAnsi="Arial" w:cs="Arial"/>
          <w:sz w:val="24"/>
          <w:szCs w:val="24"/>
          <w:lang w:val="en-US"/>
        </w:rPr>
      </w:pPr>
      <w:proofErr w:type="spellStart"/>
      <w:r w:rsidRPr="004732CF">
        <w:rPr>
          <w:rFonts w:ascii="Arial" w:hAnsi="Arial" w:cs="Arial"/>
          <w:sz w:val="24"/>
          <w:szCs w:val="24"/>
          <w:lang w:val="en-US"/>
        </w:rPr>
        <w:t>I</w:t>
      </w:r>
      <w:r w:rsidR="00653605" w:rsidRPr="004732CF">
        <w:rPr>
          <w:rFonts w:ascii="Arial" w:hAnsi="Arial" w:cs="Arial"/>
          <w:sz w:val="24"/>
          <w:szCs w:val="24"/>
          <w:lang w:val="en-US"/>
        </w:rPr>
        <w:t>k</w:t>
      </w:r>
      <w:proofErr w:type="spellEnd"/>
      <w:r w:rsidRPr="004732CF">
        <w:rPr>
          <w:rFonts w:ascii="Arial" w:hAnsi="Arial" w:cs="Arial"/>
          <w:sz w:val="24"/>
          <w:szCs w:val="24"/>
          <w:lang w:val="en-US"/>
        </w:rPr>
        <w:t xml:space="preserve"> = (1+0</w:t>
      </w:r>
      <w:proofErr w:type="gramStart"/>
      <w:r w:rsidRPr="004732CF">
        <w:rPr>
          <w:rFonts w:ascii="Arial" w:hAnsi="Arial" w:cs="Arial"/>
          <w:sz w:val="24"/>
          <w:szCs w:val="24"/>
          <w:lang w:val="en-US"/>
        </w:rPr>
        <w:t>,0646</w:t>
      </w:r>
      <w:proofErr w:type="gramEnd"/>
      <w:r w:rsidRPr="004732CF">
        <w:rPr>
          <w:rFonts w:ascii="Arial" w:hAnsi="Arial" w:cs="Arial"/>
          <w:sz w:val="24"/>
          <w:szCs w:val="24"/>
          <w:lang w:val="en-US"/>
        </w:rPr>
        <w:t>)1/12-</w:t>
      </w:r>
      <w:smartTag w:uri="urn:schemas-microsoft-com:office:smarttags" w:element="date">
        <w:smartTagPr>
          <w:attr w:name="ls" w:val="trans"/>
          <w:attr w:name="Month" w:val="10"/>
          <w:attr w:name="Day" w:val="1"/>
          <w:attr w:name="Year" w:val="10"/>
        </w:smartTagPr>
        <w:r w:rsidRPr="004732CF">
          <w:rPr>
            <w:rFonts w:ascii="Arial" w:hAnsi="Arial" w:cs="Arial"/>
            <w:sz w:val="24"/>
            <w:szCs w:val="24"/>
            <w:lang w:val="en-US"/>
          </w:rPr>
          <w:t>1 x 10</w:t>
        </w:r>
      </w:smartTag>
      <w:r w:rsidRPr="004732CF">
        <w:rPr>
          <w:rFonts w:ascii="Arial" w:hAnsi="Arial" w:cs="Arial"/>
          <w:sz w:val="24"/>
          <w:szCs w:val="24"/>
          <w:lang w:val="en-US"/>
        </w:rPr>
        <w:t>0 =</w:t>
      </w:r>
      <m:oMath>
        <m:sSup>
          <m:sSupPr>
            <m:ctrlPr>
              <w:rPr>
                <w:rFonts w:ascii="Cambria Math" w:hAnsi="Cambria Math" w:cs="Arial"/>
                <w:sz w:val="24"/>
                <w:szCs w:val="24"/>
              </w:rPr>
            </m:ctrlPr>
          </m:sSupPr>
          <m:e>
            <m:d>
              <m:dPr>
                <m:ctrlPr>
                  <w:rPr>
                    <w:rFonts w:ascii="Cambria Math" w:hAnsi="Cambria Math" w:cs="Arial"/>
                    <w:sz w:val="24"/>
                    <w:szCs w:val="24"/>
                  </w:rPr>
                </m:ctrlPr>
              </m:dPr>
              <m:e>
                <m:r>
                  <w:rPr>
                    <w:rFonts w:ascii="Cambria Math" w:hAnsi="Cambria Math" w:cs="Arial"/>
                    <w:sz w:val="24"/>
                    <w:szCs w:val="24"/>
                    <w:lang w:val="en-US"/>
                  </w:rPr>
                  <m:t>1,0646</m:t>
                </m:r>
              </m:e>
            </m:d>
          </m:e>
          <m:sup>
            <m:r>
              <w:rPr>
                <w:rFonts w:ascii="Cambria Math" w:hAnsi="Cambria Math" w:cs="Arial"/>
                <w:sz w:val="24"/>
                <w:szCs w:val="24"/>
                <w:lang w:val="en-US"/>
              </w:rPr>
              <m:t>0,083333</m:t>
            </m:r>
          </m:sup>
        </m:sSup>
        <m:r>
          <w:rPr>
            <w:rFonts w:ascii="Cambria Math" w:hAnsi="Cambria Math" w:cs="Arial"/>
            <w:sz w:val="24"/>
            <w:szCs w:val="24"/>
            <w:lang w:val="en-US"/>
          </w:rPr>
          <m:t xml:space="preserve">-1 </m:t>
        </m:r>
        <m:r>
          <w:rPr>
            <w:rFonts w:ascii="Cambria Math" w:hAnsi="Cambria Math" w:cs="Arial"/>
            <w:sz w:val="24"/>
            <w:szCs w:val="24"/>
          </w:rPr>
          <m:t>x</m:t>
        </m:r>
        <m:r>
          <w:rPr>
            <w:rFonts w:ascii="Cambria Math" w:hAnsi="Cambria Math" w:cs="Arial"/>
            <w:sz w:val="24"/>
            <w:szCs w:val="24"/>
            <w:lang w:val="en-US"/>
          </w:rPr>
          <m:t xml:space="preserve"> 100</m:t>
        </m:r>
      </m:oMath>
      <w:r w:rsidR="00834850" w:rsidRPr="004732CF">
        <w:rPr>
          <w:rFonts w:ascii="Arial" w:hAnsi="Arial" w:cs="Arial"/>
          <w:sz w:val="24"/>
          <w:szCs w:val="24"/>
          <w:lang w:val="en-US"/>
        </w:rPr>
        <w:t>=  0,52302</w:t>
      </w:r>
    </w:p>
    <w:p w:rsidR="00553554" w:rsidRPr="004732CF" w:rsidRDefault="00553554" w:rsidP="00553554">
      <w:pPr>
        <w:pStyle w:val="Default"/>
        <w:spacing w:before="2" w:line="360" w:lineRule="auto"/>
        <w:jc w:val="both"/>
        <w:rPr>
          <w:lang w:val="en-US"/>
        </w:rPr>
      </w:pPr>
    </w:p>
    <w:p w:rsidR="000C47F5" w:rsidRPr="004732CF" w:rsidRDefault="000C47F5" w:rsidP="00553554">
      <w:pPr>
        <w:pStyle w:val="Default"/>
        <w:numPr>
          <w:ilvl w:val="0"/>
          <w:numId w:val="1"/>
        </w:numPr>
        <w:spacing w:before="2" w:line="360" w:lineRule="auto"/>
        <w:jc w:val="both"/>
      </w:pPr>
      <w:r w:rsidRPr="004732CF">
        <w:t xml:space="preserve">Qual foi o ganho real da poupança no ano </w:t>
      </w:r>
      <w:r w:rsidR="001C0F6A" w:rsidRPr="004732CF">
        <w:t>passado?</w:t>
      </w:r>
      <w:r w:rsidRPr="004732CF">
        <w:t xml:space="preserve"> </w:t>
      </w:r>
    </w:p>
    <w:p w:rsidR="000964D9" w:rsidRPr="004732CF" w:rsidRDefault="000964D9" w:rsidP="00553554">
      <w:pPr>
        <w:pStyle w:val="Default"/>
        <w:numPr>
          <w:ilvl w:val="0"/>
          <w:numId w:val="1"/>
        </w:numPr>
        <w:spacing w:before="2" w:line="360" w:lineRule="auto"/>
        <w:jc w:val="both"/>
      </w:pPr>
      <w:r w:rsidRPr="004732CF">
        <w:t xml:space="preserve">R = </w:t>
      </w:r>
      <w:r w:rsidRPr="004732CF">
        <w:rPr>
          <w:noProof/>
          <w:lang w:eastAsia="pt-BR"/>
        </w:rPr>
        <w:drawing>
          <wp:inline distT="0" distB="0" distL="0" distR="0" wp14:anchorId="64AD776A" wp14:editId="6DCB1983">
            <wp:extent cx="714375" cy="3429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14375" cy="342900"/>
                    </a:xfrm>
                    <a:prstGeom prst="rect">
                      <a:avLst/>
                    </a:prstGeom>
                  </pic:spPr>
                </pic:pic>
              </a:graphicData>
            </a:graphic>
          </wp:inline>
        </w:drawing>
      </w:r>
      <w:r w:rsidRPr="004732CF">
        <w:t xml:space="preserve"> = </w:t>
      </w:r>
      <w:r w:rsidRPr="004732CF">
        <w:rPr>
          <w:noProof/>
          <w:lang w:eastAsia="pt-BR"/>
        </w:rPr>
        <w:t xml:space="preserve">1  </w:t>
      </w:r>
      <w:r w:rsidR="009E12B0" w:rsidRPr="004732CF">
        <w:rPr>
          <w:noProof/>
          <w:lang w:eastAsia="pt-BR"/>
        </w:rPr>
        <w:t xml:space="preserve">r = </w:t>
      </w:r>
      <w:r w:rsidR="009E12B0" w:rsidRPr="004732CF">
        <w:rPr>
          <w:noProof/>
          <w:u w:val="single"/>
          <w:lang w:eastAsia="pt-BR"/>
        </w:rPr>
        <w:t>(1,06806)</w:t>
      </w:r>
      <w:r w:rsidR="009E12B0" w:rsidRPr="004732CF">
        <w:rPr>
          <w:noProof/>
          <w:lang w:eastAsia="pt-BR"/>
        </w:rPr>
        <w:t>-1 = 0,32500</w:t>
      </w:r>
    </w:p>
    <w:p w:rsidR="009E12B0" w:rsidRPr="004732CF" w:rsidRDefault="009E12B0" w:rsidP="009E12B0">
      <w:pPr>
        <w:pStyle w:val="Default"/>
        <w:spacing w:before="2" w:line="360" w:lineRule="auto"/>
        <w:ind w:left="720"/>
        <w:jc w:val="both"/>
      </w:pPr>
      <w:r w:rsidRPr="004732CF">
        <w:t xml:space="preserve">                                     (1,0646)</w:t>
      </w:r>
    </w:p>
    <w:p w:rsidR="00553554" w:rsidRPr="004732CF" w:rsidRDefault="00553554" w:rsidP="00553554">
      <w:pPr>
        <w:pStyle w:val="Default"/>
        <w:spacing w:before="2" w:line="360" w:lineRule="auto"/>
        <w:jc w:val="both"/>
      </w:pPr>
    </w:p>
    <w:p w:rsidR="00553554" w:rsidRPr="004732CF" w:rsidRDefault="00553554" w:rsidP="00553554">
      <w:pPr>
        <w:pStyle w:val="Default"/>
        <w:spacing w:before="2" w:line="360" w:lineRule="auto"/>
        <w:jc w:val="both"/>
      </w:pPr>
    </w:p>
    <w:p w:rsidR="001C5910" w:rsidRPr="004732CF" w:rsidRDefault="000C47F5" w:rsidP="001C5910">
      <w:pPr>
        <w:pStyle w:val="Default"/>
        <w:numPr>
          <w:ilvl w:val="0"/>
          <w:numId w:val="1"/>
        </w:numPr>
        <w:spacing w:before="2" w:line="360" w:lineRule="auto"/>
        <w:jc w:val="both"/>
      </w:pPr>
      <w:r w:rsidRPr="004732CF">
        <w:t xml:space="preserve">Qual foi o ganho real médio mensal da poupança no período? </w:t>
      </w:r>
    </w:p>
    <w:p w:rsidR="001C5910" w:rsidRPr="004732CF" w:rsidRDefault="001C5910" w:rsidP="001C5910">
      <w:pPr>
        <w:pStyle w:val="Default"/>
        <w:spacing w:before="2" w:line="360" w:lineRule="auto"/>
        <w:ind w:left="720"/>
        <w:jc w:val="both"/>
      </w:pPr>
      <w:r w:rsidRPr="004732CF">
        <w:lastRenderedPageBreak/>
        <w:t xml:space="preserve">R= </w:t>
      </w:r>
      <w:r w:rsidRPr="004732CF">
        <w:rPr>
          <w:noProof/>
          <w:lang w:eastAsia="pt-BR"/>
        </w:rPr>
        <w:drawing>
          <wp:inline distT="0" distB="0" distL="0" distR="0" wp14:anchorId="239EA809" wp14:editId="18A114E6">
            <wp:extent cx="714375" cy="34290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14375" cy="342900"/>
                    </a:xfrm>
                    <a:prstGeom prst="rect">
                      <a:avLst/>
                    </a:prstGeom>
                  </pic:spPr>
                </pic:pic>
              </a:graphicData>
            </a:graphic>
          </wp:inline>
        </w:drawing>
      </w:r>
    </w:p>
    <w:p w:rsidR="001C5910" w:rsidRPr="004732CF" w:rsidRDefault="0065327E" w:rsidP="0065327E">
      <w:pPr>
        <w:pStyle w:val="Default"/>
        <w:spacing w:before="2" w:line="360" w:lineRule="auto"/>
        <w:ind w:left="720"/>
        <w:jc w:val="both"/>
        <w:rPr>
          <w:rFonts w:eastAsiaTheme="minorEastAsia"/>
        </w:rPr>
      </w:pPr>
      <w:r w:rsidRPr="004732CF">
        <w:t xml:space="preserve">r </w:t>
      </w:r>
      <w:r w:rsidR="00B84AB7" w:rsidRPr="004732CF">
        <w:t>=</w:t>
      </w:r>
      <m:oMath>
        <m:f>
          <m:fPr>
            <m:ctrlPr>
              <w:rPr>
                <w:rFonts w:ascii="Cambria Math" w:hAnsi="Cambria Math"/>
                <w:i/>
              </w:rPr>
            </m:ctrlPr>
          </m:fPr>
          <m:num>
            <w:proofErr w:type="gramStart"/>
            <m:r>
              <w:rPr>
                <w:rFonts w:ascii="Cambria Math" w:hAnsi="Cambria Math"/>
              </w:rPr>
              <m:t>(</m:t>
            </m:r>
            <w:proofErr w:type="gramEnd"/>
            <m:r>
              <w:rPr>
                <w:rFonts w:ascii="Cambria Math" w:hAnsi="Cambria Math"/>
              </w:rPr>
              <m:t>1,0055021)</m:t>
            </m:r>
          </m:num>
          <m:den>
            <m:r>
              <w:rPr>
                <w:rFonts w:ascii="Cambria Math" w:hAnsi="Cambria Math"/>
              </w:rPr>
              <m:t>(1,0052302)</m:t>
            </m:r>
          </m:den>
        </m:f>
        <m:r>
          <w:rPr>
            <w:rFonts w:ascii="Cambria Math" w:hAnsi="Cambria Math"/>
          </w:rPr>
          <m:t>-1</m:t>
        </m:r>
      </m:oMath>
      <w:r w:rsidR="00B84AB7" w:rsidRPr="004732CF">
        <w:rPr>
          <w:rFonts w:eastAsiaTheme="minorEastAsia"/>
        </w:rPr>
        <w:t xml:space="preserve"> = 0,02705%</w:t>
      </w:r>
    </w:p>
    <w:p w:rsidR="00B84AB7" w:rsidRPr="004732CF" w:rsidRDefault="00B84AB7" w:rsidP="0065327E">
      <w:pPr>
        <w:pStyle w:val="Default"/>
        <w:spacing w:before="2" w:line="360" w:lineRule="auto"/>
        <w:ind w:left="720"/>
        <w:jc w:val="both"/>
        <w:rPr>
          <w:rFonts w:eastAsiaTheme="minorEastAsia"/>
        </w:rPr>
      </w:pPr>
    </w:p>
    <w:p w:rsidR="00553554" w:rsidRPr="004732CF" w:rsidRDefault="001C5910" w:rsidP="001C5910">
      <w:pPr>
        <w:pStyle w:val="Default"/>
        <w:spacing w:before="2" w:line="360" w:lineRule="auto"/>
        <w:ind w:left="720"/>
        <w:jc w:val="both"/>
      </w:pPr>
      <m:oMathPara>
        <m:oMath>
          <m:r>
            <w:rPr>
              <w:rFonts w:ascii="Cambria Math" w:hAnsi="Cambria Math"/>
            </w:rPr>
            <m:t xml:space="preserve">   </m:t>
          </m:r>
        </m:oMath>
      </m:oMathPara>
    </w:p>
    <w:p w:rsidR="000C47F5" w:rsidRPr="004732CF" w:rsidRDefault="000C47F5" w:rsidP="00553554">
      <w:pPr>
        <w:pStyle w:val="Default"/>
        <w:numPr>
          <w:ilvl w:val="0"/>
          <w:numId w:val="1"/>
        </w:numPr>
        <w:spacing w:before="2" w:line="360" w:lineRule="auto"/>
        <w:jc w:val="both"/>
      </w:pPr>
      <w:r w:rsidRPr="004732CF">
        <w:t xml:space="preserve">Com base nas questões de 1 a 4, explique se o resultado da aplicação foi ou não vantajosa para Pedro. </w:t>
      </w:r>
    </w:p>
    <w:p w:rsidR="00553554" w:rsidRPr="004732CF" w:rsidRDefault="00553554" w:rsidP="00553554">
      <w:pPr>
        <w:pStyle w:val="Default"/>
        <w:spacing w:before="2" w:line="360" w:lineRule="auto"/>
        <w:jc w:val="both"/>
      </w:pPr>
    </w:p>
    <w:p w:rsidR="00553554" w:rsidRPr="004732CF" w:rsidRDefault="00B84AB7" w:rsidP="00553554">
      <w:pPr>
        <w:pStyle w:val="Default"/>
        <w:spacing w:before="2" w:line="360" w:lineRule="auto"/>
        <w:jc w:val="both"/>
      </w:pPr>
      <w:r w:rsidRPr="004732CF">
        <w:t xml:space="preserve">    R= Do ponto de vista de um investidor conservador o Pedro teve um ganho de 0,32500% real na sua aplicação.</w:t>
      </w:r>
    </w:p>
    <w:p w:rsidR="00553554" w:rsidRPr="004732CF" w:rsidRDefault="00553554" w:rsidP="00553554">
      <w:pPr>
        <w:pStyle w:val="Default"/>
        <w:spacing w:before="2" w:line="360" w:lineRule="auto"/>
        <w:jc w:val="both"/>
      </w:pPr>
    </w:p>
    <w:p w:rsidR="00553554" w:rsidRPr="004732CF" w:rsidRDefault="00553554" w:rsidP="00553554">
      <w:pPr>
        <w:pStyle w:val="Default"/>
        <w:spacing w:before="2" w:line="360" w:lineRule="auto"/>
        <w:jc w:val="both"/>
      </w:pPr>
    </w:p>
    <w:p w:rsidR="00553554" w:rsidRPr="004732CF" w:rsidRDefault="00553554" w:rsidP="00553554">
      <w:pPr>
        <w:pStyle w:val="Default"/>
        <w:spacing w:before="2" w:line="360" w:lineRule="auto"/>
        <w:jc w:val="both"/>
      </w:pPr>
      <w:bookmarkStart w:id="0" w:name="_GoBack"/>
      <w:bookmarkEnd w:id="0"/>
    </w:p>
    <w:sectPr w:rsidR="00553554" w:rsidRPr="004732CF" w:rsidSect="000C47F5">
      <w:pgSz w:w="12240" w:h="16340"/>
      <w:pgMar w:top="1428" w:right="616" w:bottom="1417" w:left="10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55EDE"/>
    <w:multiLevelType w:val="hybridMultilevel"/>
    <w:tmpl w:val="4DB6A4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7F5"/>
    <w:rsid w:val="000964D9"/>
    <w:rsid w:val="000C47F5"/>
    <w:rsid w:val="001C0F6A"/>
    <w:rsid w:val="001C5910"/>
    <w:rsid w:val="003444FE"/>
    <w:rsid w:val="004732CF"/>
    <w:rsid w:val="004E36E0"/>
    <w:rsid w:val="00553554"/>
    <w:rsid w:val="005A0B8A"/>
    <w:rsid w:val="0065327E"/>
    <w:rsid w:val="00653605"/>
    <w:rsid w:val="006F735F"/>
    <w:rsid w:val="00834850"/>
    <w:rsid w:val="00893D0F"/>
    <w:rsid w:val="008A79E8"/>
    <w:rsid w:val="009E12B0"/>
    <w:rsid w:val="00B84AB7"/>
    <w:rsid w:val="00CD61AB"/>
    <w:rsid w:val="00DF188F"/>
    <w:rsid w:val="00E52310"/>
    <w:rsid w:val="00E85127"/>
    <w:rsid w:val="00FF08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55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C47F5"/>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553554"/>
    <w:pPr>
      <w:ind w:left="720"/>
      <w:contextualSpacing/>
    </w:pPr>
  </w:style>
  <w:style w:type="paragraph" w:styleId="NormalWeb">
    <w:name w:val="Normal (Web)"/>
    <w:basedOn w:val="Normal"/>
    <w:uiPriority w:val="99"/>
    <w:semiHidden/>
    <w:unhideWhenUsed/>
    <w:rsid w:val="001C0F6A"/>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semiHidden/>
    <w:unhideWhenUsed/>
    <w:rsid w:val="001C0F6A"/>
    <w:rPr>
      <w:color w:val="0000FF"/>
      <w:u w:val="single"/>
    </w:rPr>
  </w:style>
  <w:style w:type="paragraph" w:customStyle="1" w:styleId="default0">
    <w:name w:val="default"/>
    <w:basedOn w:val="Normal"/>
    <w:rsid w:val="00DF188F"/>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8348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4850"/>
    <w:rPr>
      <w:rFonts w:ascii="Tahoma" w:eastAsia="Calibri" w:hAnsi="Tahoma" w:cs="Tahoma"/>
      <w:sz w:val="16"/>
      <w:szCs w:val="16"/>
    </w:rPr>
  </w:style>
  <w:style w:type="character" w:styleId="TextodoEspaoReservado">
    <w:name w:val="Placeholder Text"/>
    <w:basedOn w:val="Fontepargpadro"/>
    <w:uiPriority w:val="99"/>
    <w:semiHidden/>
    <w:rsid w:val="00B84A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55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C47F5"/>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553554"/>
    <w:pPr>
      <w:ind w:left="720"/>
      <w:contextualSpacing/>
    </w:pPr>
  </w:style>
  <w:style w:type="paragraph" w:styleId="NormalWeb">
    <w:name w:val="Normal (Web)"/>
    <w:basedOn w:val="Normal"/>
    <w:uiPriority w:val="99"/>
    <w:semiHidden/>
    <w:unhideWhenUsed/>
    <w:rsid w:val="001C0F6A"/>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semiHidden/>
    <w:unhideWhenUsed/>
    <w:rsid w:val="001C0F6A"/>
    <w:rPr>
      <w:color w:val="0000FF"/>
      <w:u w:val="single"/>
    </w:rPr>
  </w:style>
  <w:style w:type="paragraph" w:customStyle="1" w:styleId="default0">
    <w:name w:val="default"/>
    <w:basedOn w:val="Normal"/>
    <w:rsid w:val="00DF188F"/>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8348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4850"/>
    <w:rPr>
      <w:rFonts w:ascii="Tahoma" w:eastAsia="Calibri" w:hAnsi="Tahoma" w:cs="Tahoma"/>
      <w:sz w:val="16"/>
      <w:szCs w:val="16"/>
    </w:rPr>
  </w:style>
  <w:style w:type="character" w:styleId="TextodoEspaoReservado">
    <w:name w:val="Placeholder Text"/>
    <w:basedOn w:val="Fontepargpadro"/>
    <w:uiPriority w:val="99"/>
    <w:semiHidden/>
    <w:rsid w:val="00B84A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3937">
      <w:bodyDiv w:val="1"/>
      <w:marLeft w:val="0"/>
      <w:marRight w:val="0"/>
      <w:marTop w:val="0"/>
      <w:marBottom w:val="0"/>
      <w:divBdr>
        <w:top w:val="none" w:sz="0" w:space="0" w:color="auto"/>
        <w:left w:val="none" w:sz="0" w:space="0" w:color="auto"/>
        <w:bottom w:val="none" w:sz="0" w:space="0" w:color="auto"/>
        <w:right w:val="none" w:sz="0" w:space="0" w:color="auto"/>
      </w:divBdr>
    </w:div>
    <w:div w:id="501547785">
      <w:bodyDiv w:val="1"/>
      <w:marLeft w:val="0"/>
      <w:marRight w:val="0"/>
      <w:marTop w:val="0"/>
      <w:marBottom w:val="0"/>
      <w:divBdr>
        <w:top w:val="none" w:sz="0" w:space="0" w:color="auto"/>
        <w:left w:val="none" w:sz="0" w:space="0" w:color="auto"/>
        <w:bottom w:val="none" w:sz="0" w:space="0" w:color="auto"/>
        <w:right w:val="none" w:sz="0" w:space="0" w:color="auto"/>
      </w:divBdr>
    </w:div>
    <w:div w:id="807823836">
      <w:bodyDiv w:val="1"/>
      <w:marLeft w:val="0"/>
      <w:marRight w:val="0"/>
      <w:marTop w:val="0"/>
      <w:marBottom w:val="0"/>
      <w:divBdr>
        <w:top w:val="none" w:sz="0" w:space="0" w:color="auto"/>
        <w:left w:val="none" w:sz="0" w:space="0" w:color="auto"/>
        <w:bottom w:val="none" w:sz="0" w:space="0" w:color="auto"/>
        <w:right w:val="none" w:sz="0" w:space="0" w:color="auto"/>
      </w:divBdr>
    </w:div>
    <w:div w:id="172401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6DF42-2912-4067-9F07-127B4D8A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432</Words>
  <Characters>2335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dc:creator>
  <cp:keywords/>
  <dc:description/>
  <cp:lastModifiedBy>Gloria</cp:lastModifiedBy>
  <cp:revision>15</cp:revision>
  <dcterms:created xsi:type="dcterms:W3CDTF">2011-04-05T02:07:00Z</dcterms:created>
  <dcterms:modified xsi:type="dcterms:W3CDTF">2011-04-06T00:42:00Z</dcterms:modified>
</cp:coreProperties>
</file>