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Calcular o valor da expressão </w:t>
      </w: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margin-left:-.3pt;margin-top:12.7pt;width:267.75pt;height:48pt;z-index:251658240" arcsize="10923f" fillcolor="white [3201]" strokecolor="#4f81bd [3204]" strokeweight="2.5pt">
            <v:shadow color="#868686"/>
            <v:textbox style="mso-next-textbox:#_x0000_s1028">
              <w:txbxContent>
                <w:p w:rsidR="00C17A94" w:rsidRDefault="00C17A94" w:rsidP="00C17A94">
                  <w:pPr>
                    <w:pStyle w:val="a3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A.=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-5+2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933E38" w:rsidRDefault="00933E38" w:rsidP="00933E38"/>
              </w:txbxContent>
            </v:textbox>
          </v:roundrect>
        </w:pict>
      </w: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C17A94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Solução</w:t>
      </w:r>
    </w:p>
    <w:p w:rsidR="00933E38" w:rsidRDefault="00C17A94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margin-left:8.7pt;margin-top:1.9pt;width:285.75pt;height:224.25pt;z-index:251659264" arcsize="10923f" fillcolor="white [3201]" strokecolor="#4f81bd [3204]" strokeweight="2.5pt">
            <v:shadow color="#868686"/>
            <v:textbox>
              <w:txbxContent>
                <w:p w:rsidR="00C17A94" w:rsidRDefault="00C17A94" w:rsidP="00C17A94">
                  <w:pPr>
                    <w:pStyle w:val="a3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A.=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-5+2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C17A94" w:rsidRDefault="00C17A94" w:rsidP="00C17A94">
                  <w:pPr>
                    <w:pStyle w:val="a3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A.=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45+12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80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60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-3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C17A94" w:rsidRDefault="00C17A94" w:rsidP="00C17A94">
                  <w:pPr>
                    <w:pStyle w:val="a3"/>
                  </w:pPr>
                </w:p>
                <w:p w:rsidR="00C17A94" w:rsidRDefault="00C17A94" w:rsidP="00C17A94">
                  <w:pPr>
                    <w:pStyle w:val="a3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A.=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60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-6-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C17A94" w:rsidRDefault="00C17A94" w:rsidP="00C17A94">
                  <w:pPr>
                    <w:pStyle w:val="a3"/>
                  </w:pPr>
                </w:p>
                <w:p w:rsidR="00C17A94" w:rsidRDefault="00C17A94" w:rsidP="00C17A94">
                  <w:pPr>
                    <w:pStyle w:val="a3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A.=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-11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60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400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oMath>
                  </m:oMathPara>
                </w:p>
                <w:p w:rsidR="00C17A94" w:rsidRDefault="00C17A94" w:rsidP="00C17A94">
                  <w:pPr>
                    <w:pStyle w:val="a3"/>
                  </w:pPr>
                </w:p>
                <w:p w:rsidR="00C17A94" w:rsidRDefault="00C17A94" w:rsidP="00C17A94">
                  <w:pPr>
                    <w:pStyle w:val="a3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A.=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9200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540</m:t>
                          </m:r>
                        </m:den>
                      </m:f>
                    </m:oMath>
                  </m:oMathPara>
                </w:p>
                <w:p w:rsidR="00C17A94" w:rsidRDefault="00C17A94" w:rsidP="00C17A94">
                  <w:pPr>
                    <w:pStyle w:val="a3"/>
                  </w:pPr>
                </w:p>
                <w:p w:rsidR="00C17A94" w:rsidRDefault="00C17A94"/>
              </w:txbxContent>
            </v:textbox>
          </v:roundrect>
        </w:pict>
      </w: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B0" w:rsidRDefault="00D575B0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B0" w:rsidRDefault="00D575B0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B0" w:rsidRDefault="00D575B0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Prefeitura Municipal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Marracity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 um orçamento anual de R$ 150.000.000,00. De</w:t>
      </w:r>
      <w:r w:rsidR="00CA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acordo com a Constituição Federal, 30% deste orçamento devem ser destinados à Secretaria</w:t>
      </w:r>
      <w:r w:rsidR="00CA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Municipal da Saúde e 25% à Secretaria Municipal de Educação. O restante, o poder executivo</w:t>
      </w:r>
      <w:r w:rsidR="00CA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pretende distribuir entre cinco secretarias, da seguinte forma: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menor parte será destinada à Secretaria Municipal de Trânsito (SEMTRAN);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Secretaria de Trabalho e Ação Social (SEMTAS) receberá o dobro da SEMTRAN;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As Secretarias do Desenvolvimento (SEMDES), de Obras (SEMOBS) e da Administração</w:t>
      </w:r>
      <w:r w:rsidR="00CA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(SEMADM) deverão receber parcelas iguais 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representam,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cada uma delas, o dobro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recebida pela SEMTAS.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o valor do orçamento de cada uma das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(sete) secretarias e o percentual que cada uma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destas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parcelas representam do total.</w:t>
      </w: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SEMTRAN</w:t>
      </w: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SEMTAS</w:t>
      </w: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SEMTRAN</w:t>
      </w: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E4" w:rsidRDefault="00CA3AE4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O preço do aluguel corresponde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quinta parte do salário de João; as despesas com alimentação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transporte correspondem a dois terços do restante. Qual é o salário de João a fim de que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descontadas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essas contas sobrem a ele R$ 600,00 para despesas diversas?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Quatro pessoas resolveram montar uma sociedade. A primeira colocou uma quantia de capital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igual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dobro do capital da terceira. A segunda colocou a metade do que colocou a quarta,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sua vez colocou o triplo da terceira. Se o capital da empresa totalizou R$ 150.000,00,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quanto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colocou cada uma delas?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Uma empresa paga parte da mensalidade do plano de saúde de seus funcionários. Se um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funcionário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 um salário de R$ 1.200,00, a empresa contribui com R$ 150,00 para a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mensalidade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plano. Sabendo que a parte paga pela empresa é inversamente proporcional ao</w:t>
      </w:r>
    </w:p>
    <w:p w:rsidR="00933E38" w:rsidRDefault="00933E38" w:rsidP="0093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salário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funcionário, com quantos reais a empresa contribuirá para um funcionário cujo</w:t>
      </w:r>
    </w:p>
    <w:p w:rsidR="003C689D" w:rsidRDefault="00933E38" w:rsidP="00933E38">
      <w:proofErr w:type="gramStart"/>
      <w:r>
        <w:rPr>
          <w:rFonts w:ascii="Times New Roman" w:hAnsi="Times New Roman" w:cs="Times New Roman"/>
          <w:sz w:val="24"/>
          <w:szCs w:val="24"/>
        </w:rPr>
        <w:t>salário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de RS 2.500,00.</w:t>
      </w:r>
    </w:p>
    <w:sectPr w:rsidR="003C689D" w:rsidSect="003C689D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6D4" w:rsidRDefault="001E06D4" w:rsidP="00CA3AE4">
      <w:pPr>
        <w:spacing w:after="0" w:line="240" w:lineRule="auto"/>
      </w:pPr>
      <w:r>
        <w:separator/>
      </w:r>
    </w:p>
  </w:endnote>
  <w:endnote w:type="continuationSeparator" w:id="0">
    <w:p w:rsidR="001E06D4" w:rsidRDefault="001E06D4" w:rsidP="00CA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6D4" w:rsidRDefault="001E06D4" w:rsidP="00CA3AE4">
      <w:pPr>
        <w:spacing w:after="0" w:line="240" w:lineRule="auto"/>
      </w:pPr>
      <w:r>
        <w:separator/>
      </w:r>
    </w:p>
  </w:footnote>
  <w:footnote w:type="continuationSeparator" w:id="0">
    <w:p w:rsidR="001E06D4" w:rsidRDefault="001E06D4" w:rsidP="00CA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3E38"/>
    <w:rsid w:val="001C281B"/>
    <w:rsid w:val="001E06D4"/>
    <w:rsid w:val="00222451"/>
    <w:rsid w:val="003C689D"/>
    <w:rsid w:val="00933E38"/>
    <w:rsid w:val="009D047C"/>
    <w:rsid w:val="00C17A94"/>
    <w:rsid w:val="00CA3AE4"/>
    <w:rsid w:val="00D5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38"/>
    <w:pPr>
      <w:ind w:left="720"/>
      <w:contextualSpacing/>
    </w:pPr>
    <w:rPr>
      <w:noProof/>
    </w:rPr>
  </w:style>
  <w:style w:type="paragraph" w:styleId="a4">
    <w:name w:val="Balloon Text"/>
    <w:basedOn w:val="a"/>
    <w:link w:val="a5"/>
    <w:uiPriority w:val="99"/>
    <w:semiHidden/>
    <w:unhideWhenUsed/>
    <w:rsid w:val="00933E38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E38"/>
    <w:rPr>
      <w:rFonts w:ascii="MS UI Gothic" w:eastAsia="MS UI Gothic"/>
      <w:sz w:val="18"/>
      <w:szCs w:val="18"/>
    </w:rPr>
  </w:style>
  <w:style w:type="character" w:styleId="a6">
    <w:name w:val="Placeholder Text"/>
    <w:basedOn w:val="a0"/>
    <w:uiPriority w:val="99"/>
    <w:semiHidden/>
    <w:rsid w:val="00933E38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CA3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semiHidden/>
    <w:rsid w:val="00CA3AE4"/>
  </w:style>
  <w:style w:type="paragraph" w:styleId="a9">
    <w:name w:val="footer"/>
    <w:basedOn w:val="a"/>
    <w:link w:val="aa"/>
    <w:uiPriority w:val="99"/>
    <w:semiHidden/>
    <w:unhideWhenUsed/>
    <w:rsid w:val="00CA3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semiHidden/>
    <w:rsid w:val="00CA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 SHIRAISHI</dc:creator>
  <cp:lastModifiedBy>AURO SHIRAISHI</cp:lastModifiedBy>
  <cp:revision>3</cp:revision>
  <dcterms:created xsi:type="dcterms:W3CDTF">2013-03-06T14:48:00Z</dcterms:created>
  <dcterms:modified xsi:type="dcterms:W3CDTF">2013-03-06T16:36:00Z</dcterms:modified>
</cp:coreProperties>
</file>