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57" w:rsidRPr="00895B80" w:rsidRDefault="00895B80" w:rsidP="00895B80">
      <w:pPr>
        <w:jc w:val="center"/>
        <w:rPr>
          <w:rFonts w:ascii="Comic Sans MS" w:hAnsi="Comic Sans MS"/>
          <w:b/>
        </w:rPr>
      </w:pPr>
      <w:r w:rsidRPr="00895B80">
        <w:rPr>
          <w:rFonts w:ascii="Comic Sans MS" w:hAnsi="Comic Sans MS"/>
          <w:b/>
        </w:rPr>
        <w:t>MACROECONOMIA</w:t>
      </w:r>
    </w:p>
    <w:p w:rsidR="00895B80" w:rsidRPr="00895B80" w:rsidRDefault="00895B80" w:rsidP="00895B80">
      <w:pPr>
        <w:jc w:val="center"/>
        <w:rPr>
          <w:rFonts w:ascii="Comic Sans MS" w:hAnsi="Comic Sans MS"/>
          <w:b/>
        </w:rPr>
      </w:pPr>
      <w:r w:rsidRPr="00895B80">
        <w:rPr>
          <w:rFonts w:ascii="Comic Sans MS" w:hAnsi="Comic Sans MS"/>
          <w:b/>
        </w:rPr>
        <w:t>(</w:t>
      </w:r>
      <w:proofErr w:type="spellStart"/>
      <w:r w:rsidRPr="00895B80">
        <w:rPr>
          <w:rFonts w:ascii="Comic Sans MS" w:hAnsi="Comic Sans MS"/>
          <w:b/>
        </w:rPr>
        <w:t>Actividade</w:t>
      </w:r>
      <w:proofErr w:type="spellEnd"/>
      <w:r w:rsidRPr="00895B80">
        <w:rPr>
          <w:rFonts w:ascii="Comic Sans MS" w:hAnsi="Comic Sans MS"/>
          <w:b/>
        </w:rPr>
        <w:t xml:space="preserve"> I)</w:t>
      </w:r>
    </w:p>
    <w:p w:rsidR="00F946B0" w:rsidRPr="00895B80" w:rsidRDefault="00C058E5" w:rsidP="00895B80">
      <w:pPr>
        <w:jc w:val="both"/>
        <w:rPr>
          <w:rFonts w:ascii="Comic Sans MS" w:hAnsi="Comic Sans MS"/>
        </w:rPr>
      </w:pPr>
      <w:r w:rsidRPr="00895B80">
        <w:rPr>
          <w:rFonts w:ascii="Comic Sans MS" w:hAnsi="Comic Sans MS"/>
        </w:rPr>
        <w:t>O crescimento da economia brasileira é moderado, segundo avaliação do economista Fernando José da Silva Paiva indicada no documento Carta de Conjuntura do IPEA (Instituto de Pesquisa Económica Aplicada)</w:t>
      </w:r>
      <w:r w:rsidR="00895B80" w:rsidRPr="00895B80">
        <w:rPr>
          <w:rFonts w:ascii="Comic Sans MS" w:hAnsi="Comic Sans MS"/>
        </w:rPr>
        <w:t>.</w:t>
      </w:r>
    </w:p>
    <w:p w:rsidR="00F946B0" w:rsidRPr="00895B80" w:rsidRDefault="00895B80" w:rsidP="00895B80">
      <w:pPr>
        <w:jc w:val="both"/>
        <w:rPr>
          <w:rFonts w:ascii="Comic Sans MS" w:hAnsi="Comic Sans MS"/>
        </w:rPr>
      </w:pPr>
      <w:r w:rsidRPr="00895B80">
        <w:rPr>
          <w:rFonts w:ascii="Comic Sans MS" w:hAnsi="Comic Sans MS"/>
        </w:rPr>
        <w:t>Os diversos indicadores industriais levam a crer em uma expansão moderada e ainda sujeita a flutuações ao longo do ano, mas com tendência positiva.</w:t>
      </w:r>
    </w:p>
    <w:p w:rsidR="00F946B0" w:rsidRPr="00895B80" w:rsidRDefault="00F946B0" w:rsidP="00895B80">
      <w:pPr>
        <w:pStyle w:val="Pa4"/>
        <w:spacing w:after="100"/>
        <w:jc w:val="both"/>
        <w:rPr>
          <w:rFonts w:ascii="Comic Sans MS" w:hAnsi="Comic Sans MS"/>
          <w:sz w:val="22"/>
          <w:szCs w:val="22"/>
        </w:rPr>
      </w:pPr>
      <w:r w:rsidRPr="00895B80">
        <w:rPr>
          <w:rFonts w:ascii="Comic Sans MS" w:hAnsi="Comic Sans MS"/>
          <w:sz w:val="22"/>
          <w:szCs w:val="22"/>
        </w:rPr>
        <w:t xml:space="preserve">O crescimento do PIB esteve concentrado no investimento em contraste com a virtual estabilidade do </w:t>
      </w:r>
      <w:proofErr w:type="gramStart"/>
      <w:r w:rsidRPr="00895B80">
        <w:rPr>
          <w:rFonts w:ascii="Comic Sans MS" w:hAnsi="Comic Sans MS"/>
          <w:sz w:val="22"/>
          <w:szCs w:val="22"/>
        </w:rPr>
        <w:t>consumo  e</w:t>
      </w:r>
      <w:proofErr w:type="gramEnd"/>
      <w:r w:rsidRPr="00895B80">
        <w:rPr>
          <w:rFonts w:ascii="Comic Sans MS" w:hAnsi="Comic Sans MS"/>
          <w:sz w:val="22"/>
          <w:szCs w:val="22"/>
        </w:rPr>
        <w:t xml:space="preserve"> do consumo do governo, havendo ainda contribuição negativa do sector externo com redução das exportações e crescimento das importações. Do lado da oferta, a indústria de transformação voltou a crescer e a agropecuária teve desempenho </w:t>
      </w:r>
      <w:proofErr w:type="spellStart"/>
      <w:r w:rsidRPr="00895B80">
        <w:rPr>
          <w:rFonts w:ascii="Comic Sans MS" w:hAnsi="Comic Sans MS"/>
          <w:sz w:val="22"/>
          <w:szCs w:val="22"/>
        </w:rPr>
        <w:t>excepcional</w:t>
      </w:r>
      <w:proofErr w:type="spellEnd"/>
      <w:r w:rsidRPr="00895B80">
        <w:rPr>
          <w:rFonts w:ascii="Comic Sans MS" w:hAnsi="Comic Sans MS"/>
          <w:sz w:val="22"/>
          <w:szCs w:val="22"/>
        </w:rPr>
        <w:t xml:space="preserve">, com alta de 9,7%. O setor de serviços cresceu apenas 0,5%; e a indústria extrativa mineral sofreu queda de 2,1%. O número da indústria geral só não foi melhor em virtude da </w:t>
      </w:r>
      <w:proofErr w:type="spellStart"/>
      <w:r w:rsidRPr="00895B80">
        <w:rPr>
          <w:rFonts w:ascii="Comic Sans MS" w:hAnsi="Comic Sans MS"/>
          <w:sz w:val="22"/>
          <w:szCs w:val="22"/>
        </w:rPr>
        <w:t>retracção</w:t>
      </w:r>
      <w:proofErr w:type="spellEnd"/>
      <w:r w:rsidRPr="00895B80">
        <w:rPr>
          <w:rFonts w:ascii="Comic Sans MS" w:hAnsi="Comic Sans MS"/>
          <w:sz w:val="22"/>
          <w:szCs w:val="22"/>
        </w:rPr>
        <w:t xml:space="preserve"> </w:t>
      </w:r>
      <w:proofErr w:type="gramStart"/>
      <w:r w:rsidRPr="00895B80">
        <w:rPr>
          <w:rFonts w:ascii="Comic Sans MS" w:hAnsi="Comic Sans MS"/>
          <w:sz w:val="22"/>
          <w:szCs w:val="22"/>
        </w:rPr>
        <w:t>de da</w:t>
      </w:r>
      <w:proofErr w:type="gramEnd"/>
      <w:r w:rsidRPr="00895B80">
        <w:rPr>
          <w:rFonts w:ascii="Comic Sans MS" w:hAnsi="Comic Sans MS"/>
          <w:sz w:val="22"/>
          <w:szCs w:val="22"/>
        </w:rPr>
        <w:t xml:space="preserve"> indústria extrativa mineral, reflexo, principalmente, da queda de produção de petróleo. É especialmente notável o desempenho do sector de bens de capital, cuja produção teve alta de 13,4% no período Janeiro-Abril.</w:t>
      </w:r>
    </w:p>
    <w:p w:rsidR="00895B80" w:rsidRDefault="00F946B0" w:rsidP="00895B80">
      <w:pPr>
        <w:jc w:val="both"/>
        <w:rPr>
          <w:rFonts w:ascii="Comic Sans MS" w:hAnsi="Comic Sans MS"/>
        </w:rPr>
      </w:pPr>
      <w:r w:rsidRPr="00895B80">
        <w:rPr>
          <w:rFonts w:ascii="Comic Sans MS" w:hAnsi="Comic Sans MS"/>
        </w:rPr>
        <w:t xml:space="preserve">Um </w:t>
      </w:r>
      <w:proofErr w:type="spellStart"/>
      <w:r w:rsidRPr="00895B80">
        <w:rPr>
          <w:rFonts w:ascii="Comic Sans MS" w:hAnsi="Comic Sans MS"/>
        </w:rPr>
        <w:t>aspecto</w:t>
      </w:r>
      <w:proofErr w:type="spellEnd"/>
      <w:r w:rsidRPr="00895B80">
        <w:rPr>
          <w:rFonts w:ascii="Comic Sans MS" w:hAnsi="Comic Sans MS"/>
        </w:rPr>
        <w:t xml:space="preserve"> positivo do crescimento recente da economia brasileira é que ele vem ocorrendo de forma mais equilibrada do que no ano passado: do lado da oferta, com recuperação da produção industrial e da agropecuária e, portanto, menos dependente do sector de serviços; do lado da demanda, com a expansão dos investimentos e, portanto, menos dependente do consumo das famílias e do governo. O cenário é reforçado pelo crescimento da produtividade do trabalho e pela situação do mercado de trabalho, no qual a taxa de desemprego atinge seus níveis mais baixos da série histórica recente, e os salários continuam crescendo acima da inflação, ainda que o ritmo de criação de empregos tenha diminuído sensivelmente.</w:t>
      </w:r>
    </w:p>
    <w:p w:rsidR="00F946B0" w:rsidRPr="00895B80" w:rsidRDefault="00F946B0" w:rsidP="00895B80">
      <w:pPr>
        <w:jc w:val="both"/>
        <w:rPr>
          <w:rFonts w:ascii="Comic Sans MS" w:hAnsi="Comic Sans MS"/>
        </w:rPr>
      </w:pPr>
      <w:r w:rsidRPr="00895B80">
        <w:rPr>
          <w:rFonts w:ascii="Comic Sans MS" w:hAnsi="Comic Sans MS"/>
        </w:rPr>
        <w:t xml:space="preserve">Dois </w:t>
      </w:r>
      <w:proofErr w:type="spellStart"/>
      <w:r w:rsidRPr="00895B80">
        <w:rPr>
          <w:rFonts w:ascii="Comic Sans MS" w:hAnsi="Comic Sans MS"/>
        </w:rPr>
        <w:t>factores</w:t>
      </w:r>
      <w:proofErr w:type="spellEnd"/>
      <w:r w:rsidRPr="00895B80">
        <w:rPr>
          <w:rFonts w:ascii="Comic Sans MS" w:hAnsi="Comic Sans MS"/>
        </w:rPr>
        <w:t xml:space="preserve"> podem estar pesando de forma decisiva no comportamento menos dinâmico do consumo. Primeiro, o nível já relativamente elevado de endividamento das famílias e de comprometimento da renda </w:t>
      </w:r>
      <w:r w:rsidR="00C058E5" w:rsidRPr="00895B80">
        <w:rPr>
          <w:rFonts w:ascii="Comic Sans MS" w:hAnsi="Comic Sans MS"/>
        </w:rPr>
        <w:t>com o pagamento das dívidas</w:t>
      </w:r>
      <w:r w:rsidRPr="00895B80">
        <w:rPr>
          <w:rFonts w:ascii="Comic Sans MS" w:hAnsi="Comic Sans MS"/>
        </w:rPr>
        <w:t xml:space="preserve">. Segundo, a inflação persistente e disseminada, que reduz os ganhos reais de renda e aumenta o grau de incerteza, gerando um comportamento mais defensivo por parte dos consumidores. De fato, a inflação </w:t>
      </w:r>
      <w:proofErr w:type="gramStart"/>
      <w:r w:rsidRPr="00895B80">
        <w:rPr>
          <w:rFonts w:ascii="Comic Sans MS" w:hAnsi="Comic Sans MS"/>
        </w:rPr>
        <w:t>tem se</w:t>
      </w:r>
      <w:proofErr w:type="gramEnd"/>
      <w:r w:rsidRPr="00895B80">
        <w:rPr>
          <w:rFonts w:ascii="Comic Sans MS" w:hAnsi="Comic Sans MS"/>
        </w:rPr>
        <w:t xml:space="preserve"> mantido persistentemente acima do centro da meta oficial há bastante tempo e, nos últimos meses, voltou a encostar no teto da meta (6,5%), quando se considera a variação do Índice Nacional de Preços ao Consumidor Amplo (IPCA) acumulada em doze meses.</w:t>
      </w:r>
    </w:p>
    <w:p w:rsidR="00C058E5" w:rsidRPr="00C058E5" w:rsidRDefault="00C058E5" w:rsidP="00C058E5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0"/>
          <w:szCs w:val="20"/>
        </w:rPr>
      </w:pPr>
      <w:r w:rsidRPr="00C058E5">
        <w:rPr>
          <w:rFonts w:ascii="AGaramond-Regular" w:hAnsi="AGaramond-Regular" w:cs="AGaramond-Regular"/>
          <w:sz w:val="20"/>
          <w:szCs w:val="20"/>
        </w:rPr>
        <w:t>Fonte:</w:t>
      </w:r>
    </w:p>
    <w:p w:rsidR="00C058E5" w:rsidRDefault="00C058E5" w:rsidP="00895B80">
      <w:pPr>
        <w:autoSpaceDE w:val="0"/>
        <w:autoSpaceDN w:val="0"/>
        <w:adjustRightInd w:val="0"/>
        <w:spacing w:after="0" w:line="240" w:lineRule="auto"/>
      </w:pPr>
      <w:r w:rsidRPr="00C058E5">
        <w:rPr>
          <w:rFonts w:ascii="Frutiger-87-ExtraBlackCondensed" w:hAnsi="Frutiger-87-ExtraBlackCondensed" w:cs="Frutiger-87-ExtraBlackCondensed"/>
          <w:sz w:val="20"/>
          <w:szCs w:val="20"/>
        </w:rPr>
        <w:t>Carta de Conjuntura J</w:t>
      </w:r>
      <w:r w:rsidRPr="00C058E5">
        <w:rPr>
          <w:rFonts w:ascii="Frutiger-57-Condensed" w:hAnsi="Frutiger-57-Condensed" w:cs="Frutiger-57-Condensed"/>
          <w:sz w:val="20"/>
          <w:szCs w:val="20"/>
        </w:rPr>
        <w:t>unho 2013 em</w:t>
      </w:r>
      <w:r w:rsidRPr="00C058E5">
        <w:rPr>
          <w:rFonts w:ascii="Frutiger-87-ExtraBlackCondensed" w:hAnsi="Frutiger-87-ExtraBlackCondensed" w:cs="Frutiger-87-ExtraBlackCondensed"/>
          <w:sz w:val="20"/>
          <w:szCs w:val="20"/>
        </w:rPr>
        <w:t xml:space="preserve"> </w:t>
      </w:r>
      <w:hyperlink r:id="rId4" w:history="1">
        <w:r w:rsidRPr="00C058E5">
          <w:rPr>
            <w:rStyle w:val="Hiperligao"/>
            <w:rFonts w:ascii="Frutiger-87-ExtraBlackCondensed" w:hAnsi="Frutiger-87-ExtraBlackCondensed" w:cs="Frutiger-87-ExtraBlackCondensed"/>
            <w:color w:val="auto"/>
            <w:sz w:val="20"/>
            <w:szCs w:val="20"/>
          </w:rPr>
          <w:t>www.ipea.gov.com.br</w:t>
        </w:r>
      </w:hyperlink>
    </w:p>
    <w:sectPr w:rsidR="00C058E5" w:rsidSect="000548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ramond">
    <w:altName w:val="A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87-ExtraBlack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57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6B0"/>
    <w:rsid w:val="00006710"/>
    <w:rsid w:val="0001086C"/>
    <w:rsid w:val="00022E95"/>
    <w:rsid w:val="0002532C"/>
    <w:rsid w:val="000261CF"/>
    <w:rsid w:val="000271D5"/>
    <w:rsid w:val="000350BC"/>
    <w:rsid w:val="00035D1A"/>
    <w:rsid w:val="0004378D"/>
    <w:rsid w:val="00045C4B"/>
    <w:rsid w:val="000462B5"/>
    <w:rsid w:val="000507B7"/>
    <w:rsid w:val="00052430"/>
    <w:rsid w:val="00054857"/>
    <w:rsid w:val="000646D0"/>
    <w:rsid w:val="0006686E"/>
    <w:rsid w:val="00066C0B"/>
    <w:rsid w:val="00067848"/>
    <w:rsid w:val="00075928"/>
    <w:rsid w:val="000821D0"/>
    <w:rsid w:val="00082FC4"/>
    <w:rsid w:val="0009363E"/>
    <w:rsid w:val="000954E3"/>
    <w:rsid w:val="000A4491"/>
    <w:rsid w:val="000A7E0C"/>
    <w:rsid w:val="000B7537"/>
    <w:rsid w:val="000D20AE"/>
    <w:rsid w:val="000D6CDF"/>
    <w:rsid w:val="000E7554"/>
    <w:rsid w:val="000E762C"/>
    <w:rsid w:val="000F76F6"/>
    <w:rsid w:val="001061D4"/>
    <w:rsid w:val="001064C2"/>
    <w:rsid w:val="00114EDF"/>
    <w:rsid w:val="00115AF8"/>
    <w:rsid w:val="00117223"/>
    <w:rsid w:val="0012412D"/>
    <w:rsid w:val="00124BA2"/>
    <w:rsid w:val="00125B4D"/>
    <w:rsid w:val="00126399"/>
    <w:rsid w:val="0013045D"/>
    <w:rsid w:val="00133FD0"/>
    <w:rsid w:val="00141B8B"/>
    <w:rsid w:val="001476E3"/>
    <w:rsid w:val="0015011B"/>
    <w:rsid w:val="001562C1"/>
    <w:rsid w:val="001619E6"/>
    <w:rsid w:val="00161F5F"/>
    <w:rsid w:val="00184CC7"/>
    <w:rsid w:val="00186C94"/>
    <w:rsid w:val="001901CB"/>
    <w:rsid w:val="00190F11"/>
    <w:rsid w:val="001A28FC"/>
    <w:rsid w:val="001A2D91"/>
    <w:rsid w:val="001B0488"/>
    <w:rsid w:val="001B12A3"/>
    <w:rsid w:val="001B3D56"/>
    <w:rsid w:val="001C1E71"/>
    <w:rsid w:val="001C2322"/>
    <w:rsid w:val="001C79E0"/>
    <w:rsid w:val="001D7B56"/>
    <w:rsid w:val="001E100C"/>
    <w:rsid w:val="001E3E62"/>
    <w:rsid w:val="001E768A"/>
    <w:rsid w:val="001F64FB"/>
    <w:rsid w:val="00203A0C"/>
    <w:rsid w:val="00214314"/>
    <w:rsid w:val="00215CD8"/>
    <w:rsid w:val="002240F7"/>
    <w:rsid w:val="00226608"/>
    <w:rsid w:val="00227DDD"/>
    <w:rsid w:val="0023701E"/>
    <w:rsid w:val="002411C5"/>
    <w:rsid w:val="002457BC"/>
    <w:rsid w:val="002477CF"/>
    <w:rsid w:val="002500D0"/>
    <w:rsid w:val="002508D1"/>
    <w:rsid w:val="00251DD9"/>
    <w:rsid w:val="00253B8E"/>
    <w:rsid w:val="00256034"/>
    <w:rsid w:val="00262211"/>
    <w:rsid w:val="00273A06"/>
    <w:rsid w:val="00274399"/>
    <w:rsid w:val="0027787D"/>
    <w:rsid w:val="00293A1C"/>
    <w:rsid w:val="0029454F"/>
    <w:rsid w:val="002B0CA8"/>
    <w:rsid w:val="002B796D"/>
    <w:rsid w:val="002C0B14"/>
    <w:rsid w:val="002C1FDA"/>
    <w:rsid w:val="002C205D"/>
    <w:rsid w:val="002D0D7B"/>
    <w:rsid w:val="002D5D11"/>
    <w:rsid w:val="002D7435"/>
    <w:rsid w:val="002D7F53"/>
    <w:rsid w:val="002D7F71"/>
    <w:rsid w:val="002E538D"/>
    <w:rsid w:val="002E7562"/>
    <w:rsid w:val="002F06B1"/>
    <w:rsid w:val="002F6A74"/>
    <w:rsid w:val="00300E8D"/>
    <w:rsid w:val="0030377F"/>
    <w:rsid w:val="003174A2"/>
    <w:rsid w:val="00317DFA"/>
    <w:rsid w:val="00326743"/>
    <w:rsid w:val="00340F8B"/>
    <w:rsid w:val="00341ED8"/>
    <w:rsid w:val="0034512B"/>
    <w:rsid w:val="00347A2B"/>
    <w:rsid w:val="003544F4"/>
    <w:rsid w:val="00354C0B"/>
    <w:rsid w:val="00356304"/>
    <w:rsid w:val="00356899"/>
    <w:rsid w:val="00361D90"/>
    <w:rsid w:val="00361ED0"/>
    <w:rsid w:val="00364E77"/>
    <w:rsid w:val="00366618"/>
    <w:rsid w:val="00374675"/>
    <w:rsid w:val="003754A4"/>
    <w:rsid w:val="00375716"/>
    <w:rsid w:val="003758F8"/>
    <w:rsid w:val="00380DE8"/>
    <w:rsid w:val="003857FA"/>
    <w:rsid w:val="00393383"/>
    <w:rsid w:val="003A426D"/>
    <w:rsid w:val="003A44DC"/>
    <w:rsid w:val="003A4FE0"/>
    <w:rsid w:val="003A68BC"/>
    <w:rsid w:val="003B513B"/>
    <w:rsid w:val="003B621B"/>
    <w:rsid w:val="003C2C18"/>
    <w:rsid w:val="003C3DEA"/>
    <w:rsid w:val="003E159E"/>
    <w:rsid w:val="003E5B1D"/>
    <w:rsid w:val="003E5D4A"/>
    <w:rsid w:val="003E77B5"/>
    <w:rsid w:val="003F151E"/>
    <w:rsid w:val="003F5C82"/>
    <w:rsid w:val="004000AD"/>
    <w:rsid w:val="00420EBC"/>
    <w:rsid w:val="00421B19"/>
    <w:rsid w:val="00426FDD"/>
    <w:rsid w:val="0043121F"/>
    <w:rsid w:val="004401EE"/>
    <w:rsid w:val="004407E9"/>
    <w:rsid w:val="00442508"/>
    <w:rsid w:val="00443C4F"/>
    <w:rsid w:val="004445E4"/>
    <w:rsid w:val="004469D6"/>
    <w:rsid w:val="00447AF0"/>
    <w:rsid w:val="00456F24"/>
    <w:rsid w:val="00456FC1"/>
    <w:rsid w:val="00484C0B"/>
    <w:rsid w:val="00491A1E"/>
    <w:rsid w:val="00491A68"/>
    <w:rsid w:val="00492FEE"/>
    <w:rsid w:val="0049603F"/>
    <w:rsid w:val="004A29CF"/>
    <w:rsid w:val="004A455D"/>
    <w:rsid w:val="004A57AB"/>
    <w:rsid w:val="004A7985"/>
    <w:rsid w:val="004B43C7"/>
    <w:rsid w:val="004B5C50"/>
    <w:rsid w:val="004B7B08"/>
    <w:rsid w:val="004C0C08"/>
    <w:rsid w:val="004C0D89"/>
    <w:rsid w:val="004C45F5"/>
    <w:rsid w:val="004C4721"/>
    <w:rsid w:val="004D1533"/>
    <w:rsid w:val="004D53D6"/>
    <w:rsid w:val="004D6963"/>
    <w:rsid w:val="004D6AC7"/>
    <w:rsid w:val="004D779E"/>
    <w:rsid w:val="004E1C2A"/>
    <w:rsid w:val="004F2F93"/>
    <w:rsid w:val="004F370E"/>
    <w:rsid w:val="004F48AE"/>
    <w:rsid w:val="00500030"/>
    <w:rsid w:val="005000D1"/>
    <w:rsid w:val="005079EC"/>
    <w:rsid w:val="00514279"/>
    <w:rsid w:val="00521F7A"/>
    <w:rsid w:val="005227DB"/>
    <w:rsid w:val="00523418"/>
    <w:rsid w:val="00527CD5"/>
    <w:rsid w:val="005324B8"/>
    <w:rsid w:val="00535AF4"/>
    <w:rsid w:val="005421F9"/>
    <w:rsid w:val="0054222D"/>
    <w:rsid w:val="00546A4F"/>
    <w:rsid w:val="00552058"/>
    <w:rsid w:val="00553A5E"/>
    <w:rsid w:val="005541AF"/>
    <w:rsid w:val="00562EC0"/>
    <w:rsid w:val="0057056E"/>
    <w:rsid w:val="00570A7A"/>
    <w:rsid w:val="005715D5"/>
    <w:rsid w:val="005723F0"/>
    <w:rsid w:val="00585030"/>
    <w:rsid w:val="00586098"/>
    <w:rsid w:val="00586D16"/>
    <w:rsid w:val="005871C6"/>
    <w:rsid w:val="0059076F"/>
    <w:rsid w:val="005A4C71"/>
    <w:rsid w:val="005C097F"/>
    <w:rsid w:val="005D06E8"/>
    <w:rsid w:val="005D2B08"/>
    <w:rsid w:val="005D40CD"/>
    <w:rsid w:val="005D5B18"/>
    <w:rsid w:val="005E59FB"/>
    <w:rsid w:val="005F2E8F"/>
    <w:rsid w:val="005F569C"/>
    <w:rsid w:val="005F6DF5"/>
    <w:rsid w:val="0060434A"/>
    <w:rsid w:val="0061323D"/>
    <w:rsid w:val="006142E7"/>
    <w:rsid w:val="006325F8"/>
    <w:rsid w:val="00635F08"/>
    <w:rsid w:val="00651A3A"/>
    <w:rsid w:val="0065241A"/>
    <w:rsid w:val="00652D5D"/>
    <w:rsid w:val="006555D9"/>
    <w:rsid w:val="0066096F"/>
    <w:rsid w:val="006661FC"/>
    <w:rsid w:val="00684145"/>
    <w:rsid w:val="0068429B"/>
    <w:rsid w:val="00684995"/>
    <w:rsid w:val="00694AFC"/>
    <w:rsid w:val="00694EEC"/>
    <w:rsid w:val="006978C2"/>
    <w:rsid w:val="006A2D51"/>
    <w:rsid w:val="006A3E10"/>
    <w:rsid w:val="006A5ED2"/>
    <w:rsid w:val="006C02D3"/>
    <w:rsid w:val="006D23E6"/>
    <w:rsid w:val="006D5DAE"/>
    <w:rsid w:val="006D617F"/>
    <w:rsid w:val="006E7B91"/>
    <w:rsid w:val="006F1E13"/>
    <w:rsid w:val="006F40E0"/>
    <w:rsid w:val="006F67F1"/>
    <w:rsid w:val="007108DB"/>
    <w:rsid w:val="0071195B"/>
    <w:rsid w:val="00712844"/>
    <w:rsid w:val="00716E80"/>
    <w:rsid w:val="00724442"/>
    <w:rsid w:val="00734ECA"/>
    <w:rsid w:val="007350B4"/>
    <w:rsid w:val="007357F6"/>
    <w:rsid w:val="00736AB6"/>
    <w:rsid w:val="00746967"/>
    <w:rsid w:val="0074731B"/>
    <w:rsid w:val="007531E3"/>
    <w:rsid w:val="00756B76"/>
    <w:rsid w:val="00761211"/>
    <w:rsid w:val="00761FCB"/>
    <w:rsid w:val="00776D50"/>
    <w:rsid w:val="007777BD"/>
    <w:rsid w:val="0078068D"/>
    <w:rsid w:val="00780716"/>
    <w:rsid w:val="00782B1E"/>
    <w:rsid w:val="00786672"/>
    <w:rsid w:val="00787DB8"/>
    <w:rsid w:val="00793D0F"/>
    <w:rsid w:val="007A0632"/>
    <w:rsid w:val="007A756D"/>
    <w:rsid w:val="007B4DF7"/>
    <w:rsid w:val="007B6071"/>
    <w:rsid w:val="007B6DD4"/>
    <w:rsid w:val="007C0689"/>
    <w:rsid w:val="007C1C8D"/>
    <w:rsid w:val="007D0D0C"/>
    <w:rsid w:val="007D0D21"/>
    <w:rsid w:val="007F7548"/>
    <w:rsid w:val="007F7578"/>
    <w:rsid w:val="00801058"/>
    <w:rsid w:val="00801FDA"/>
    <w:rsid w:val="008038A2"/>
    <w:rsid w:val="0080495D"/>
    <w:rsid w:val="00806CDB"/>
    <w:rsid w:val="00815275"/>
    <w:rsid w:val="008305B2"/>
    <w:rsid w:val="00841A67"/>
    <w:rsid w:val="00844234"/>
    <w:rsid w:val="0084430C"/>
    <w:rsid w:val="0084467F"/>
    <w:rsid w:val="0084692E"/>
    <w:rsid w:val="0084699D"/>
    <w:rsid w:val="008502C8"/>
    <w:rsid w:val="00854C9C"/>
    <w:rsid w:val="008613F1"/>
    <w:rsid w:val="00863C77"/>
    <w:rsid w:val="00864901"/>
    <w:rsid w:val="0088087E"/>
    <w:rsid w:val="0088341D"/>
    <w:rsid w:val="00884A0B"/>
    <w:rsid w:val="00894267"/>
    <w:rsid w:val="00895B80"/>
    <w:rsid w:val="008A01BF"/>
    <w:rsid w:val="008A0DAA"/>
    <w:rsid w:val="008A1403"/>
    <w:rsid w:val="008A2D72"/>
    <w:rsid w:val="008A547A"/>
    <w:rsid w:val="008A6003"/>
    <w:rsid w:val="008B14FD"/>
    <w:rsid w:val="008B35DB"/>
    <w:rsid w:val="008B3F41"/>
    <w:rsid w:val="008B6C58"/>
    <w:rsid w:val="008C1009"/>
    <w:rsid w:val="008C18A0"/>
    <w:rsid w:val="008C71EE"/>
    <w:rsid w:val="008D4DDA"/>
    <w:rsid w:val="008E03FE"/>
    <w:rsid w:val="008E1545"/>
    <w:rsid w:val="008E33E9"/>
    <w:rsid w:val="008E5175"/>
    <w:rsid w:val="008F232D"/>
    <w:rsid w:val="008F2BA7"/>
    <w:rsid w:val="0091390B"/>
    <w:rsid w:val="0091557B"/>
    <w:rsid w:val="009164E1"/>
    <w:rsid w:val="009402BC"/>
    <w:rsid w:val="00945506"/>
    <w:rsid w:val="00946223"/>
    <w:rsid w:val="0094673A"/>
    <w:rsid w:val="009653A7"/>
    <w:rsid w:val="00974580"/>
    <w:rsid w:val="009809FD"/>
    <w:rsid w:val="0098509A"/>
    <w:rsid w:val="009875DF"/>
    <w:rsid w:val="009913DD"/>
    <w:rsid w:val="00991772"/>
    <w:rsid w:val="00995A4A"/>
    <w:rsid w:val="009973AD"/>
    <w:rsid w:val="009A0A84"/>
    <w:rsid w:val="009A0C55"/>
    <w:rsid w:val="009A75C7"/>
    <w:rsid w:val="009B0703"/>
    <w:rsid w:val="009B5A72"/>
    <w:rsid w:val="009B7187"/>
    <w:rsid w:val="009C1CD4"/>
    <w:rsid w:val="009C3960"/>
    <w:rsid w:val="009C4F74"/>
    <w:rsid w:val="009C67C5"/>
    <w:rsid w:val="009D7735"/>
    <w:rsid w:val="009E116B"/>
    <w:rsid w:val="009E4E29"/>
    <w:rsid w:val="009F3CFB"/>
    <w:rsid w:val="009F3F6A"/>
    <w:rsid w:val="009F6295"/>
    <w:rsid w:val="00A13062"/>
    <w:rsid w:val="00A33040"/>
    <w:rsid w:val="00A37554"/>
    <w:rsid w:val="00A379BD"/>
    <w:rsid w:val="00A40577"/>
    <w:rsid w:val="00A41751"/>
    <w:rsid w:val="00A43962"/>
    <w:rsid w:val="00A476BE"/>
    <w:rsid w:val="00A54651"/>
    <w:rsid w:val="00A55D6F"/>
    <w:rsid w:val="00A5661D"/>
    <w:rsid w:val="00A6231F"/>
    <w:rsid w:val="00A631CB"/>
    <w:rsid w:val="00A64967"/>
    <w:rsid w:val="00A65BCD"/>
    <w:rsid w:val="00A66710"/>
    <w:rsid w:val="00A721AA"/>
    <w:rsid w:val="00A80268"/>
    <w:rsid w:val="00A822A1"/>
    <w:rsid w:val="00A849B1"/>
    <w:rsid w:val="00A866B2"/>
    <w:rsid w:val="00A92456"/>
    <w:rsid w:val="00A96844"/>
    <w:rsid w:val="00AA1E16"/>
    <w:rsid w:val="00AA522F"/>
    <w:rsid w:val="00AA64D7"/>
    <w:rsid w:val="00AB2327"/>
    <w:rsid w:val="00AB444E"/>
    <w:rsid w:val="00AC0AEB"/>
    <w:rsid w:val="00AC196F"/>
    <w:rsid w:val="00AC5BD2"/>
    <w:rsid w:val="00AC7496"/>
    <w:rsid w:val="00AD1E67"/>
    <w:rsid w:val="00AD2B0C"/>
    <w:rsid w:val="00AD3E3C"/>
    <w:rsid w:val="00AD7D48"/>
    <w:rsid w:val="00AE1FF6"/>
    <w:rsid w:val="00AE4B9F"/>
    <w:rsid w:val="00AE66C2"/>
    <w:rsid w:val="00AF34E0"/>
    <w:rsid w:val="00AF48C5"/>
    <w:rsid w:val="00AF7CB5"/>
    <w:rsid w:val="00B043A1"/>
    <w:rsid w:val="00B10136"/>
    <w:rsid w:val="00B108B2"/>
    <w:rsid w:val="00B213A0"/>
    <w:rsid w:val="00B23503"/>
    <w:rsid w:val="00B270EC"/>
    <w:rsid w:val="00B27155"/>
    <w:rsid w:val="00B2734E"/>
    <w:rsid w:val="00B417F1"/>
    <w:rsid w:val="00B423DB"/>
    <w:rsid w:val="00B42C2D"/>
    <w:rsid w:val="00B4324B"/>
    <w:rsid w:val="00B5016D"/>
    <w:rsid w:val="00B57BB9"/>
    <w:rsid w:val="00B57FDE"/>
    <w:rsid w:val="00B626F7"/>
    <w:rsid w:val="00B634A0"/>
    <w:rsid w:val="00B64A37"/>
    <w:rsid w:val="00B65971"/>
    <w:rsid w:val="00B7331C"/>
    <w:rsid w:val="00B77CAF"/>
    <w:rsid w:val="00B86958"/>
    <w:rsid w:val="00B87C39"/>
    <w:rsid w:val="00B908F2"/>
    <w:rsid w:val="00B9099D"/>
    <w:rsid w:val="00B93B49"/>
    <w:rsid w:val="00B9480C"/>
    <w:rsid w:val="00B954B9"/>
    <w:rsid w:val="00BA163D"/>
    <w:rsid w:val="00BA1F3E"/>
    <w:rsid w:val="00BB2C53"/>
    <w:rsid w:val="00BB3CDB"/>
    <w:rsid w:val="00BC3977"/>
    <w:rsid w:val="00BD28D8"/>
    <w:rsid w:val="00BD5923"/>
    <w:rsid w:val="00BE09A5"/>
    <w:rsid w:val="00BE25CC"/>
    <w:rsid w:val="00BE42A8"/>
    <w:rsid w:val="00BE5921"/>
    <w:rsid w:val="00BE7392"/>
    <w:rsid w:val="00BF4F6C"/>
    <w:rsid w:val="00C01388"/>
    <w:rsid w:val="00C058E5"/>
    <w:rsid w:val="00C0776C"/>
    <w:rsid w:val="00C11A96"/>
    <w:rsid w:val="00C1441E"/>
    <w:rsid w:val="00C20D43"/>
    <w:rsid w:val="00C23C71"/>
    <w:rsid w:val="00C26953"/>
    <w:rsid w:val="00C30CB7"/>
    <w:rsid w:val="00C419D6"/>
    <w:rsid w:val="00C4242E"/>
    <w:rsid w:val="00C43AC9"/>
    <w:rsid w:val="00C47976"/>
    <w:rsid w:val="00C52D52"/>
    <w:rsid w:val="00C57281"/>
    <w:rsid w:val="00C6198C"/>
    <w:rsid w:val="00C63104"/>
    <w:rsid w:val="00C63BE2"/>
    <w:rsid w:val="00C82937"/>
    <w:rsid w:val="00C83C92"/>
    <w:rsid w:val="00C9295E"/>
    <w:rsid w:val="00C949E8"/>
    <w:rsid w:val="00CA0A24"/>
    <w:rsid w:val="00CA5BE4"/>
    <w:rsid w:val="00CB0B90"/>
    <w:rsid w:val="00CB559C"/>
    <w:rsid w:val="00CB7C89"/>
    <w:rsid w:val="00CD188F"/>
    <w:rsid w:val="00CD39B8"/>
    <w:rsid w:val="00CD408D"/>
    <w:rsid w:val="00CD42A3"/>
    <w:rsid w:val="00CD6903"/>
    <w:rsid w:val="00CD73D3"/>
    <w:rsid w:val="00CF0138"/>
    <w:rsid w:val="00CF04A3"/>
    <w:rsid w:val="00CF569F"/>
    <w:rsid w:val="00CF7BFD"/>
    <w:rsid w:val="00CF7F31"/>
    <w:rsid w:val="00D00B8F"/>
    <w:rsid w:val="00D04182"/>
    <w:rsid w:val="00D046DF"/>
    <w:rsid w:val="00D06F1B"/>
    <w:rsid w:val="00D1104F"/>
    <w:rsid w:val="00D13C6F"/>
    <w:rsid w:val="00D15AC0"/>
    <w:rsid w:val="00D16614"/>
    <w:rsid w:val="00D27420"/>
    <w:rsid w:val="00D27572"/>
    <w:rsid w:val="00D33243"/>
    <w:rsid w:val="00D33F40"/>
    <w:rsid w:val="00D356C8"/>
    <w:rsid w:val="00D556C7"/>
    <w:rsid w:val="00D5591A"/>
    <w:rsid w:val="00D642F6"/>
    <w:rsid w:val="00D656EE"/>
    <w:rsid w:val="00D733C5"/>
    <w:rsid w:val="00D7363C"/>
    <w:rsid w:val="00D743D7"/>
    <w:rsid w:val="00D7465A"/>
    <w:rsid w:val="00D81835"/>
    <w:rsid w:val="00D93155"/>
    <w:rsid w:val="00D95153"/>
    <w:rsid w:val="00DA4A19"/>
    <w:rsid w:val="00DA568A"/>
    <w:rsid w:val="00DB3CDF"/>
    <w:rsid w:val="00DC258A"/>
    <w:rsid w:val="00DC6AC0"/>
    <w:rsid w:val="00DD05C6"/>
    <w:rsid w:val="00DD60BA"/>
    <w:rsid w:val="00DD76BC"/>
    <w:rsid w:val="00DE087C"/>
    <w:rsid w:val="00DE5276"/>
    <w:rsid w:val="00DE7820"/>
    <w:rsid w:val="00DF2EBE"/>
    <w:rsid w:val="00DF3271"/>
    <w:rsid w:val="00DF372C"/>
    <w:rsid w:val="00DF4133"/>
    <w:rsid w:val="00DF4CA7"/>
    <w:rsid w:val="00E01A7E"/>
    <w:rsid w:val="00E12B55"/>
    <w:rsid w:val="00E1454B"/>
    <w:rsid w:val="00E14FE4"/>
    <w:rsid w:val="00E16B84"/>
    <w:rsid w:val="00E215BC"/>
    <w:rsid w:val="00E22408"/>
    <w:rsid w:val="00E26CDD"/>
    <w:rsid w:val="00E26E53"/>
    <w:rsid w:val="00E30976"/>
    <w:rsid w:val="00E3509E"/>
    <w:rsid w:val="00E36ADE"/>
    <w:rsid w:val="00E4060A"/>
    <w:rsid w:val="00E47759"/>
    <w:rsid w:val="00E53F12"/>
    <w:rsid w:val="00E5654C"/>
    <w:rsid w:val="00E6055C"/>
    <w:rsid w:val="00E611D3"/>
    <w:rsid w:val="00E615D1"/>
    <w:rsid w:val="00E61B09"/>
    <w:rsid w:val="00E65D23"/>
    <w:rsid w:val="00E72396"/>
    <w:rsid w:val="00E7705F"/>
    <w:rsid w:val="00E80A7E"/>
    <w:rsid w:val="00E80DF5"/>
    <w:rsid w:val="00E82485"/>
    <w:rsid w:val="00E92025"/>
    <w:rsid w:val="00E964FB"/>
    <w:rsid w:val="00EC0194"/>
    <w:rsid w:val="00ED016C"/>
    <w:rsid w:val="00ED0915"/>
    <w:rsid w:val="00ED615C"/>
    <w:rsid w:val="00ED6CA9"/>
    <w:rsid w:val="00EE52D4"/>
    <w:rsid w:val="00EE64C8"/>
    <w:rsid w:val="00EF2A04"/>
    <w:rsid w:val="00F01F18"/>
    <w:rsid w:val="00F04BC3"/>
    <w:rsid w:val="00F10877"/>
    <w:rsid w:val="00F12C37"/>
    <w:rsid w:val="00F257F2"/>
    <w:rsid w:val="00F26F80"/>
    <w:rsid w:val="00F27628"/>
    <w:rsid w:val="00F37712"/>
    <w:rsid w:val="00F4029C"/>
    <w:rsid w:val="00F449D3"/>
    <w:rsid w:val="00F47C36"/>
    <w:rsid w:val="00F54A35"/>
    <w:rsid w:val="00F55E6B"/>
    <w:rsid w:val="00F6000F"/>
    <w:rsid w:val="00F60D8E"/>
    <w:rsid w:val="00F77052"/>
    <w:rsid w:val="00F77A69"/>
    <w:rsid w:val="00F83E0C"/>
    <w:rsid w:val="00F93F75"/>
    <w:rsid w:val="00F946B0"/>
    <w:rsid w:val="00F957A4"/>
    <w:rsid w:val="00F95F2B"/>
    <w:rsid w:val="00F97A7A"/>
    <w:rsid w:val="00FB0ECF"/>
    <w:rsid w:val="00FB53D8"/>
    <w:rsid w:val="00FB55A7"/>
    <w:rsid w:val="00FB623D"/>
    <w:rsid w:val="00FD4D0E"/>
    <w:rsid w:val="00FD6161"/>
    <w:rsid w:val="00FE07B9"/>
    <w:rsid w:val="00FE1454"/>
    <w:rsid w:val="00FE2761"/>
    <w:rsid w:val="00FE3A20"/>
    <w:rsid w:val="00FE3AD0"/>
    <w:rsid w:val="00FF0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85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4">
    <w:name w:val="Pa4"/>
    <w:basedOn w:val="Normal"/>
    <w:next w:val="Normal"/>
    <w:uiPriority w:val="99"/>
    <w:rsid w:val="00F946B0"/>
    <w:pPr>
      <w:autoSpaceDE w:val="0"/>
      <w:autoSpaceDN w:val="0"/>
      <w:adjustRightInd w:val="0"/>
      <w:spacing w:after="0" w:line="221" w:lineRule="atLeast"/>
    </w:pPr>
    <w:rPr>
      <w:rFonts w:ascii="AGaramond" w:hAnsi="AGaramond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C058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pea.gov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2013-08-14T12:38:00Z</dcterms:created>
  <dcterms:modified xsi:type="dcterms:W3CDTF">2013-08-14T13:04:00Z</dcterms:modified>
</cp:coreProperties>
</file>